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311D" w:rsidRDefault="003B3380">
      <w:r>
        <w:rPr>
          <w:noProof/>
          <w:lang w:eastAsia="es-MX"/>
        </w:rPr>
        <mc:AlternateContent>
          <mc:Choice Requires="wps">
            <w:drawing>
              <wp:anchor distT="0" distB="0" distL="114300" distR="114300" simplePos="0" relativeHeight="251701248" behindDoc="0" locked="0" layoutInCell="1" allowOverlap="1">
                <wp:simplePos x="0" y="0"/>
                <wp:positionH relativeFrom="column">
                  <wp:posOffset>674917</wp:posOffset>
                </wp:positionH>
                <wp:positionV relativeFrom="paragraph">
                  <wp:posOffset>3536848</wp:posOffset>
                </wp:positionV>
                <wp:extent cx="3730722" cy="2582545"/>
                <wp:effectExtent l="0" t="0" r="3175" b="0"/>
                <wp:wrapNone/>
                <wp:docPr id="1798167323" name="Cuadro de texto 4"/>
                <wp:cNvGraphicFramePr/>
                <a:graphic xmlns:a="http://schemas.openxmlformats.org/drawingml/2006/main">
                  <a:graphicData uri="http://schemas.microsoft.com/office/word/2010/wordprocessingShape">
                    <wps:wsp>
                      <wps:cNvSpPr txBox="1"/>
                      <wps:spPr>
                        <a:xfrm>
                          <a:off x="0" y="0"/>
                          <a:ext cx="3730722" cy="2582545"/>
                        </a:xfrm>
                        <a:prstGeom prst="rect">
                          <a:avLst/>
                        </a:prstGeom>
                        <a:solidFill>
                          <a:schemeClr val="lt1"/>
                        </a:solidFill>
                        <a:ln w="6350">
                          <a:noFill/>
                        </a:ln>
                      </wps:spPr>
                      <wps:txbx>
                        <w:txbxContent>
                          <w:p w:rsidR="00F845F0" w:rsidRDefault="00FF69C2" w:rsidP="00BD2E83">
                            <w:r w:rsidRPr="00FF69C2">
                              <w:rPr>
                                <w:noProof/>
                              </w:rPr>
                              <w:drawing>
                                <wp:inline distT="0" distB="0" distL="0" distR="0" wp14:anchorId="4F1049E7" wp14:editId="5FFD7B27">
                                  <wp:extent cx="4281982" cy="3112002"/>
                                  <wp:effectExtent l="12700" t="0" r="10795" b="876300"/>
                                  <wp:docPr id="7" name="Imagen 6">
                                    <a:extLst xmlns:a="http://schemas.openxmlformats.org/drawingml/2006/main">
                                      <a:ext uri="{FF2B5EF4-FFF2-40B4-BE49-F238E27FC236}">
                                        <a16:creationId xmlns:a16="http://schemas.microsoft.com/office/drawing/2014/main" id="{30E3FC86-7DD4-8FE7-6968-FEFD50155A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30E3FC86-7DD4-8FE7-6968-FEFD50155ACA}"/>
                                              </a:ext>
                                            </a:extLst>
                                          </pic:cNvPr>
                                          <pic:cNvPicPr>
                                            <a:picLocks noChangeAspect="1"/>
                                          </pic:cNvPicPr>
                                        </pic:nvPicPr>
                                        <pic:blipFill rotWithShape="1">
                                          <a:blip r:embed="rId8">
                                            <a:alphaModFix amt="85000"/>
                                            <a:extLst>
                                              <a:ext uri="{BEBA8EAE-BF5A-486C-A8C5-ECC9F3942E4B}">
                                                <a14:imgProps xmlns:a14="http://schemas.microsoft.com/office/drawing/2010/main">
                                                  <a14:imgLayer r:embed="rId9">
                                                    <a14:imgEffect>
                                                      <a14:artisticTexturizer/>
                                                    </a14:imgEffect>
                                                  </a14:imgLayer>
                                                </a14:imgProps>
                                              </a:ext>
                                            </a:extLst>
                                          </a:blip>
                                          <a:srcRect l="18026"/>
                                          <a:stretch/>
                                        </pic:blipFill>
                                        <pic:spPr bwMode="auto">
                                          <a:xfrm>
                                            <a:off x="0" y="0"/>
                                            <a:ext cx="4596636" cy="334068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53.15pt;margin-top:278.5pt;width:293.75pt;height:203.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" fillcolor="white [3201]" stroked="f" strokeweight=".5pt">
                <v:textbox>
                  <w:txbxContent>
                    <w:p w:rsidR="00F845F0" w:rsidRDefault="00FF69C2" w:rsidP="00BD2E83">
                      <w:r w:rsidRPr="00FF69C2">
                        <w:rPr>
                          <w:noProof/>
                        </w:rPr>
                        <w:drawing>
                          <wp:inline distT="0" distB="0" distL="0" distR="0" wp14:anchorId="4F1049E7" wp14:editId="5FFD7B27">
                            <wp:extent cx="4281982" cy="3112002"/>
                            <wp:effectExtent l="12700" t="0" r="10795" b="876300"/>
                            <wp:docPr id="7" name="Imagen 6">
                              <a:extLst xmlns:a="http://schemas.openxmlformats.org/drawingml/2006/main">
                                <a:ext uri="{FF2B5EF4-FFF2-40B4-BE49-F238E27FC236}">
                                  <a16:creationId xmlns:a16="http://schemas.microsoft.com/office/drawing/2014/main" id="{30E3FC86-7DD4-8FE7-6968-FEFD50155A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30E3FC86-7DD4-8FE7-6968-FEFD50155ACA}"/>
                                        </a:ext>
                                      </a:extLst>
                                    </pic:cNvPr>
                                    <pic:cNvPicPr>
                                      <a:picLocks noChangeAspect="1"/>
                                    </pic:cNvPicPr>
                                  </pic:nvPicPr>
                                  <pic:blipFill rotWithShape="1">
                                    <a:blip r:embed="rId10">
                                      <a:alphaModFix amt="85000"/>
                                      <a:extLst>
                                        <a:ext uri="{BEBA8EAE-BF5A-486C-A8C5-ECC9F3942E4B}">
                                          <a14:imgProps xmlns:a14="http://schemas.microsoft.com/office/drawing/2010/main">
                                            <a14:imgLayer r:embed="rId11">
                                              <a14:imgEffect>
                                                <a14:artisticTexturizer/>
                                              </a14:imgEffect>
                                            </a14:imgLayer>
                                          </a14:imgProps>
                                        </a:ext>
                                      </a:extLst>
                                    </a:blip>
                                    <a:srcRect l="18026"/>
                                    <a:stretch/>
                                  </pic:blipFill>
                                  <pic:spPr bwMode="auto">
                                    <a:xfrm>
                                      <a:off x="0" y="0"/>
                                      <a:ext cx="4596636" cy="334068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v:textbox>
              </v:shape>
            </w:pict>
          </mc:Fallback>
        </mc:AlternateContent>
      </w:r>
      <w:r w:rsidRPr="003B3380">
        <w:rPr>
          <w:noProof/>
          <w:lang w:eastAsia="es-MX"/>
        </w:rPr>
        <w:t xml:space="preserve"> </w:t>
      </w:r>
      <w:r w:rsidR="00F845F0" w:rsidRPr="00806976">
        <w:rPr>
          <w:noProof/>
          <w:lang w:eastAsia="es-MX"/>
        </w:rPr>
        <w:drawing>
          <wp:anchor distT="0" distB="0" distL="114300" distR="114300" simplePos="0" relativeHeight="251677696" behindDoc="1" locked="0" layoutInCell="1" allowOverlap="1">
            <wp:simplePos x="0" y="0"/>
            <wp:positionH relativeFrom="page">
              <wp:posOffset>52747</wp:posOffset>
            </wp:positionH>
            <wp:positionV relativeFrom="paragraph">
              <wp:posOffset>259404</wp:posOffset>
            </wp:positionV>
            <wp:extent cx="7771765" cy="8783871"/>
            <wp:effectExtent l="0" t="0" r="63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771765" cy="8783871"/>
                    </a:xfrm>
                    <a:prstGeom prst="rect">
                      <a:avLst/>
                    </a:prstGeom>
                  </pic:spPr>
                </pic:pic>
              </a:graphicData>
            </a:graphic>
            <wp14:sizeRelH relativeFrom="page">
              <wp14:pctWidth>0</wp14:pctWidth>
            </wp14:sizeRelH>
            <wp14:sizeRelV relativeFrom="page">
              <wp14:pctHeight>0</wp14:pctHeight>
            </wp14:sizeRelV>
          </wp:anchor>
        </w:drawing>
      </w:r>
      <w:r w:rsidR="00F845F0" w:rsidRPr="00806976">
        <w:rPr>
          <w:noProof/>
          <w:lang w:eastAsia="es-MX"/>
        </w:rPr>
        <w:t xml:space="preserve"> </w:t>
      </w:r>
      <w:r w:rsidR="005F2D10">
        <w:rPr>
          <w:noProof/>
          <w:lang w:eastAsia="es-MX"/>
        </w:rPr>
        <mc:AlternateContent>
          <mc:Choice Requires="wps">
            <w:drawing>
              <wp:anchor distT="0" distB="0" distL="114300" distR="114300" simplePos="0" relativeHeight="251679744" behindDoc="0" locked="0" layoutInCell="1" allowOverlap="1" wp14:anchorId="16DC76C9" wp14:editId="22C5AA21">
                <wp:simplePos x="0" y="0"/>
                <wp:positionH relativeFrom="margin">
                  <wp:posOffset>-657860</wp:posOffset>
                </wp:positionH>
                <wp:positionV relativeFrom="paragraph">
                  <wp:posOffset>7880448</wp:posOffset>
                </wp:positionV>
                <wp:extent cx="6927850" cy="905347"/>
                <wp:effectExtent l="0" t="0" r="0" b="0"/>
                <wp:wrapNone/>
                <wp:docPr id="2069923444" name="Cuadro de texto 3"/>
                <wp:cNvGraphicFramePr/>
                <a:graphic xmlns:a="http://schemas.openxmlformats.org/drawingml/2006/main">
                  <a:graphicData uri="http://schemas.microsoft.com/office/word/2010/wordprocessingShape">
                    <wps:wsp>
                      <wps:cNvSpPr txBox="1"/>
                      <wps:spPr>
                        <a:xfrm>
                          <a:off x="0" y="0"/>
                          <a:ext cx="6927850" cy="905347"/>
                        </a:xfrm>
                        <a:prstGeom prst="rect">
                          <a:avLst/>
                        </a:prstGeom>
                        <a:noFill/>
                        <a:ln w="6350">
                          <a:noFill/>
                        </a:ln>
                      </wps:spPr>
                      <wps:txbx>
                        <w:txbxContent>
                          <w:p w:rsidR="0011328C" w:rsidRPr="00C87922" w:rsidRDefault="00AA4933" w:rsidP="00806976">
                            <w:pPr>
                              <w:jc w:val="center"/>
                              <w:rPr>
                                <w:rFonts w:ascii="HK Grotesk ExtraBold" w:hAnsi="HK Grotesk ExtraBold"/>
                                <w:b/>
                                <w:bCs/>
                                <w:color w:val="FFFFFF" w:themeColor="background1"/>
                                <w:sz w:val="48"/>
                                <w:szCs w:val="36"/>
                                <w:lang w:val="es-ES"/>
                              </w:rPr>
                            </w:pPr>
                            <w:r>
                              <w:rPr>
                                <w:rFonts w:ascii="HK Grotesk ExtraBold" w:hAnsi="HK Grotesk ExtraBold"/>
                                <w:b/>
                                <w:bCs/>
                                <w:color w:val="FFFFFF" w:themeColor="background1"/>
                                <w:sz w:val="48"/>
                                <w:szCs w:val="36"/>
                                <w:lang w:val="es-ES"/>
                              </w:rPr>
                              <w:t>Certificación</w:t>
                            </w:r>
                            <w:r w:rsidR="00191AA8" w:rsidRPr="00C87922">
                              <w:rPr>
                                <w:rFonts w:ascii="HK Grotesk ExtraBold" w:hAnsi="HK Grotesk ExtraBold"/>
                                <w:b/>
                                <w:bCs/>
                                <w:color w:val="FFFFFF" w:themeColor="background1"/>
                                <w:sz w:val="48"/>
                                <w:szCs w:val="36"/>
                                <w:lang w:val="es-ES"/>
                              </w:rPr>
                              <w:t xml:space="preserve"> para</w:t>
                            </w:r>
                            <w:r w:rsidR="00A43CE0" w:rsidRPr="00C87922">
                              <w:rPr>
                                <w:rFonts w:ascii="HK Grotesk ExtraBold" w:hAnsi="HK Grotesk ExtraBold"/>
                                <w:b/>
                                <w:bCs/>
                                <w:color w:val="FFFFFF" w:themeColor="background1"/>
                                <w:sz w:val="48"/>
                                <w:szCs w:val="36"/>
                                <w:lang w:val="es-ES"/>
                              </w:rPr>
                              <w:t xml:space="preserve"> la calidad educativa </w:t>
                            </w:r>
                            <w:r w:rsidR="00191AA8" w:rsidRPr="00C87922">
                              <w:rPr>
                                <w:rFonts w:ascii="HK Grotesk ExtraBold" w:hAnsi="HK Grotesk ExtraBold"/>
                                <w:b/>
                                <w:bCs/>
                                <w:color w:val="FFFFFF" w:themeColor="background1"/>
                                <w:sz w:val="48"/>
                                <w:szCs w:val="36"/>
                                <w:lang w:val="es-ES"/>
                              </w:rPr>
                              <w:t xml:space="preserve">a través de los CIEES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C76C9" id="Cuadro de texto 3" o:spid="_x0000_s1027" type="#_x0000_t202" style="position:absolute;margin-left:-51.8pt;margin-top:620.5pt;width:545.5pt;height:71.3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" filled="f" stroked="f" strokeweight=".5pt">
                <v:textbox>
                  <w:txbxContent>
                    <w:p w:rsidR="0011328C" w:rsidRPr="00C87922" w:rsidRDefault="00AA4933" w:rsidP="00806976">
                      <w:pPr>
                        <w:jc w:val="center"/>
                        <w:rPr>
                          <w:rFonts w:ascii="HK Grotesk ExtraBold" w:hAnsi="HK Grotesk ExtraBold"/>
                          <w:b/>
                          <w:bCs/>
                          <w:color w:val="FFFFFF" w:themeColor="background1"/>
                          <w:sz w:val="48"/>
                          <w:szCs w:val="36"/>
                          <w:lang w:val="es-ES"/>
                        </w:rPr>
                      </w:pPr>
                      <w:r>
                        <w:rPr>
                          <w:rFonts w:ascii="HK Grotesk ExtraBold" w:hAnsi="HK Grotesk ExtraBold"/>
                          <w:b/>
                          <w:bCs/>
                          <w:color w:val="FFFFFF" w:themeColor="background1"/>
                          <w:sz w:val="48"/>
                          <w:szCs w:val="36"/>
                          <w:lang w:val="es-ES"/>
                        </w:rPr>
                        <w:t>Certificación</w:t>
                      </w:r>
                      <w:r w:rsidR="00191AA8" w:rsidRPr="00C87922">
                        <w:rPr>
                          <w:rFonts w:ascii="HK Grotesk ExtraBold" w:hAnsi="HK Grotesk ExtraBold"/>
                          <w:b/>
                          <w:bCs/>
                          <w:color w:val="FFFFFF" w:themeColor="background1"/>
                          <w:sz w:val="48"/>
                          <w:szCs w:val="36"/>
                          <w:lang w:val="es-ES"/>
                        </w:rPr>
                        <w:t xml:space="preserve"> para</w:t>
                      </w:r>
                      <w:r w:rsidR="00A43CE0" w:rsidRPr="00C87922">
                        <w:rPr>
                          <w:rFonts w:ascii="HK Grotesk ExtraBold" w:hAnsi="HK Grotesk ExtraBold"/>
                          <w:b/>
                          <w:bCs/>
                          <w:color w:val="FFFFFF" w:themeColor="background1"/>
                          <w:sz w:val="48"/>
                          <w:szCs w:val="36"/>
                          <w:lang w:val="es-ES"/>
                        </w:rPr>
                        <w:t xml:space="preserve"> la calidad educativa </w:t>
                      </w:r>
                      <w:r w:rsidR="00191AA8" w:rsidRPr="00C87922">
                        <w:rPr>
                          <w:rFonts w:ascii="HK Grotesk ExtraBold" w:hAnsi="HK Grotesk ExtraBold"/>
                          <w:b/>
                          <w:bCs/>
                          <w:color w:val="FFFFFF" w:themeColor="background1"/>
                          <w:sz w:val="48"/>
                          <w:szCs w:val="36"/>
                          <w:lang w:val="es-ES"/>
                        </w:rPr>
                        <w:t xml:space="preserve">a través de los CIEES </w:t>
                      </w:r>
                    </w:p>
                  </w:txbxContent>
                </v:textbox>
                <w10:wrap anchorx="margin"/>
              </v:shape>
            </w:pict>
          </mc:Fallback>
        </mc:AlternateContent>
      </w:r>
      <w:r w:rsidR="0092311D">
        <w:br w:type="page"/>
      </w:r>
    </w:p>
    <w:p w:rsidR="00BA31A2" w:rsidRDefault="00806976" w:rsidP="00BA31A2">
      <w:pPr>
        <w:spacing w:after="120" w:line="259" w:lineRule="auto"/>
        <w:jc w:val="center"/>
        <w:rPr>
          <w:rFonts w:ascii="Avenir Medium" w:eastAsia="Gill Sans MT" w:hAnsi="Avenir Medium" w:cs="Arial"/>
          <w:color w:val="FFFFFF"/>
          <w:kern w:val="0"/>
          <w:sz w:val="40"/>
          <w:szCs w:val="40"/>
          <w:lang w:val="es-ES"/>
          <w14:ligatures w14:val="none"/>
        </w:rPr>
      </w:pPr>
      <w:r>
        <w:rPr>
          <w:noProof/>
          <w:lang w:eastAsia="es-MX"/>
        </w:rPr>
        <w:lastRenderedPageBreak/>
        <w:drawing>
          <wp:anchor distT="0" distB="0" distL="114300" distR="114300" simplePos="0" relativeHeight="251676672" behindDoc="1" locked="0" layoutInCell="1" allowOverlap="1" wp14:anchorId="70EC7163" wp14:editId="39C6DF0C">
            <wp:simplePos x="0" y="0"/>
            <wp:positionH relativeFrom="page">
              <wp:align>left</wp:align>
            </wp:positionH>
            <wp:positionV relativeFrom="page">
              <wp:align>bottom</wp:align>
            </wp:positionV>
            <wp:extent cx="7815580" cy="10080172"/>
            <wp:effectExtent l="0" t="0" r="0" b="0"/>
            <wp:wrapNone/>
            <wp:docPr id="111024552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45527" name="Imagen 1110245527"/>
                    <pic:cNvPicPr/>
                  </pic:nvPicPr>
                  <pic:blipFill>
                    <a:blip r:embed="rId13">
                      <a:extLst>
                        <a:ext uri="{28A0092B-C50C-407E-A947-70E740481C1C}">
                          <a14:useLocalDpi xmlns:a14="http://schemas.microsoft.com/office/drawing/2010/main" val="0"/>
                        </a:ext>
                      </a:extLst>
                    </a:blip>
                    <a:stretch>
                      <a:fillRect/>
                    </a:stretch>
                  </pic:blipFill>
                  <pic:spPr>
                    <a:xfrm>
                      <a:off x="0" y="0"/>
                      <a:ext cx="7815580" cy="10080172"/>
                    </a:xfrm>
                    <a:prstGeom prst="rect">
                      <a:avLst/>
                    </a:prstGeom>
                  </pic:spPr>
                </pic:pic>
              </a:graphicData>
            </a:graphic>
            <wp14:sizeRelH relativeFrom="page">
              <wp14:pctWidth>0</wp14:pctWidth>
            </wp14:sizeRelH>
            <wp14:sizeRelV relativeFrom="page">
              <wp14:pctHeight>0</wp14:pctHeight>
            </wp14:sizeRelV>
          </wp:anchor>
        </w:drawing>
      </w: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E05351" w:rsidP="00E05351">
      <w:pPr>
        <w:tabs>
          <w:tab w:val="left" w:pos="7354"/>
        </w:tabs>
        <w:spacing w:after="120" w:line="259" w:lineRule="auto"/>
        <w:rPr>
          <w:rFonts w:ascii="Avenir Medium" w:eastAsia="Gill Sans MT" w:hAnsi="Avenir Medium" w:cs="Arial"/>
          <w:color w:val="FFFFFF"/>
          <w:kern w:val="0"/>
          <w:sz w:val="40"/>
          <w:szCs w:val="40"/>
          <w:lang w:val="es-ES"/>
          <w14:ligatures w14:val="none"/>
        </w:rPr>
      </w:pPr>
      <w:r>
        <w:rPr>
          <w:rFonts w:ascii="Avenir Medium" w:eastAsia="Gill Sans MT" w:hAnsi="Avenir Medium" w:cs="Arial"/>
          <w:color w:val="FFFFFF"/>
          <w:kern w:val="0"/>
          <w:sz w:val="40"/>
          <w:szCs w:val="40"/>
          <w:lang w:val="es-ES"/>
          <w14:ligatures w14:val="none"/>
        </w:rPr>
        <w:tab/>
      </w: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A45DAD" w:rsidP="00BA31A2">
      <w:pPr>
        <w:spacing w:after="120" w:line="259" w:lineRule="auto"/>
        <w:jc w:val="center"/>
        <w:rPr>
          <w:rFonts w:ascii="Avenir Medium" w:eastAsia="Gill Sans MT" w:hAnsi="Avenir Medium" w:cs="Arial"/>
          <w:color w:val="FFFFFF"/>
          <w:kern w:val="0"/>
          <w:sz w:val="40"/>
          <w:szCs w:val="40"/>
          <w:lang w:val="es-ES"/>
          <w14:ligatures w14:val="none"/>
        </w:rPr>
      </w:pPr>
      <w:r w:rsidRPr="00CF6627">
        <w:rPr>
          <w:rFonts w:ascii="Avenir Medium" w:hAnsi="Avenir Medium"/>
          <w:b/>
          <w:bCs/>
          <w:noProof/>
          <w:color w:val="002060"/>
          <w:sz w:val="48"/>
          <w:szCs w:val="48"/>
          <w:lang w:eastAsia="es-MX"/>
        </w:rPr>
        <mc:AlternateContent>
          <mc:Choice Requires="wps">
            <w:drawing>
              <wp:anchor distT="0" distB="0" distL="114300" distR="114300" simplePos="0" relativeHeight="251672576" behindDoc="0" locked="0" layoutInCell="1" allowOverlap="1" wp14:anchorId="7349382E" wp14:editId="5AFD43CE">
                <wp:simplePos x="0" y="0"/>
                <wp:positionH relativeFrom="margin">
                  <wp:posOffset>-1077204</wp:posOffset>
                </wp:positionH>
                <wp:positionV relativeFrom="paragraph">
                  <wp:posOffset>468386</wp:posOffset>
                </wp:positionV>
                <wp:extent cx="6781800" cy="3276600"/>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6781800" cy="3276600"/>
                        </a:xfrm>
                        <a:prstGeom prst="rect">
                          <a:avLst/>
                        </a:prstGeom>
                        <a:noFill/>
                        <a:ln w="6350">
                          <a:noFill/>
                        </a:ln>
                      </wps:spPr>
                      <wps:txbx>
                        <w:txbxContent>
                          <w:p w:rsidR="0011328C" w:rsidRPr="00A45DAD" w:rsidRDefault="0011328C" w:rsidP="00CD7097">
                            <w:pPr>
                              <w:tabs>
                                <w:tab w:val="left" w:pos="4820"/>
                                <w:tab w:val="left" w:pos="5670"/>
                              </w:tabs>
                              <w:jc w:val="center"/>
                              <w:rPr>
                                <w:rFonts w:ascii="Avenir Medium" w:hAnsi="Avenir Medium"/>
                                <w:b/>
                                <w:bCs/>
                                <w:color w:val="002060"/>
                                <w:sz w:val="48"/>
                                <w:szCs w:val="40"/>
                              </w:rPr>
                            </w:pPr>
                            <w:r w:rsidRPr="00A45DAD">
                              <w:rPr>
                                <w:rFonts w:ascii="Avenir Medium" w:hAnsi="Avenir Medium"/>
                                <w:b/>
                                <w:bCs/>
                                <w:color w:val="002060"/>
                                <w:sz w:val="48"/>
                                <w:szCs w:val="40"/>
                              </w:rPr>
                              <w:t xml:space="preserve">MEMORIA </w:t>
                            </w:r>
                          </w:p>
                          <w:p w:rsidR="0011328C" w:rsidRPr="00A45DAD" w:rsidRDefault="0011328C" w:rsidP="00CD7097">
                            <w:pPr>
                              <w:tabs>
                                <w:tab w:val="left" w:pos="4820"/>
                                <w:tab w:val="left" w:pos="5670"/>
                              </w:tabs>
                              <w:jc w:val="center"/>
                              <w:rPr>
                                <w:rFonts w:ascii="Avenir Medium" w:hAnsi="Avenir Medium"/>
                                <w:b/>
                                <w:bCs/>
                                <w:color w:val="002060"/>
                                <w:sz w:val="48"/>
                                <w:szCs w:val="40"/>
                              </w:rPr>
                            </w:pPr>
                            <w:r w:rsidRPr="00A45DAD">
                              <w:rPr>
                                <w:rFonts w:ascii="Avenir Medium" w:hAnsi="Avenir Medium"/>
                                <w:b/>
                                <w:bCs/>
                                <w:color w:val="002060"/>
                                <w:sz w:val="48"/>
                                <w:szCs w:val="40"/>
                              </w:rPr>
                              <w:t>DOCUMENTAL</w:t>
                            </w:r>
                          </w:p>
                          <w:p w:rsidR="0011328C" w:rsidRPr="00A45DAD" w:rsidRDefault="0011328C" w:rsidP="00CD7097">
                            <w:pPr>
                              <w:tabs>
                                <w:tab w:val="left" w:pos="4820"/>
                                <w:tab w:val="left" w:pos="5670"/>
                              </w:tabs>
                              <w:jc w:val="center"/>
                              <w:rPr>
                                <w:rFonts w:ascii="Avenir Medium" w:hAnsi="Avenir Medium"/>
                                <w:b/>
                                <w:bCs/>
                                <w:color w:val="002060"/>
                                <w:sz w:val="48"/>
                                <w:szCs w:val="40"/>
                              </w:rPr>
                            </w:pPr>
                          </w:p>
                          <w:p w:rsidR="0011328C" w:rsidRPr="00A45DAD" w:rsidRDefault="005F2D10" w:rsidP="00CD7097">
                            <w:pPr>
                              <w:tabs>
                                <w:tab w:val="left" w:pos="4820"/>
                                <w:tab w:val="left" w:pos="5670"/>
                              </w:tabs>
                              <w:jc w:val="center"/>
                              <w:rPr>
                                <w:rFonts w:ascii="Avenir Medium" w:hAnsi="Avenir Medium"/>
                                <w:b/>
                                <w:bCs/>
                                <w:color w:val="002060"/>
                                <w:sz w:val="48"/>
                                <w:szCs w:val="40"/>
                              </w:rPr>
                            </w:pPr>
                            <w:r w:rsidRPr="00A45DAD">
                              <w:rPr>
                                <w:rFonts w:ascii="Avenir Medium" w:hAnsi="Avenir Medium"/>
                                <w:b/>
                                <w:bCs/>
                                <w:color w:val="002060"/>
                                <w:sz w:val="48"/>
                                <w:szCs w:val="40"/>
                              </w:rPr>
                              <w:t>Universidad Politécnica de Santa Rosa Jáuregui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9382E" id="Cuadro de texto 13" o:spid="_x0000_s1028" type="#_x0000_t202" style="position:absolute;left:0;text-align:left;margin-left:-84.8pt;margin-top:36.9pt;width:534pt;height:25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" filled="f" stroked="f" strokeweight=".5pt">
                <v:textbox>
                  <w:txbxContent>
                    <w:p w:rsidR="0011328C" w:rsidRPr="00A45DAD" w:rsidRDefault="0011328C" w:rsidP="00CD7097">
                      <w:pPr>
                        <w:tabs>
                          <w:tab w:val="left" w:pos="4820"/>
                          <w:tab w:val="left" w:pos="5670"/>
                        </w:tabs>
                        <w:jc w:val="center"/>
                        <w:rPr>
                          <w:rFonts w:ascii="Avenir Medium" w:hAnsi="Avenir Medium"/>
                          <w:b/>
                          <w:bCs/>
                          <w:color w:val="002060"/>
                          <w:sz w:val="48"/>
                          <w:szCs w:val="40"/>
                        </w:rPr>
                      </w:pPr>
                      <w:r w:rsidRPr="00A45DAD">
                        <w:rPr>
                          <w:rFonts w:ascii="Avenir Medium" w:hAnsi="Avenir Medium"/>
                          <w:b/>
                          <w:bCs/>
                          <w:color w:val="002060"/>
                          <w:sz w:val="48"/>
                          <w:szCs w:val="40"/>
                        </w:rPr>
                        <w:t xml:space="preserve">MEMORIA </w:t>
                      </w:r>
                    </w:p>
                    <w:p w:rsidR="0011328C" w:rsidRPr="00A45DAD" w:rsidRDefault="0011328C" w:rsidP="00CD7097">
                      <w:pPr>
                        <w:tabs>
                          <w:tab w:val="left" w:pos="4820"/>
                          <w:tab w:val="left" w:pos="5670"/>
                        </w:tabs>
                        <w:jc w:val="center"/>
                        <w:rPr>
                          <w:rFonts w:ascii="Avenir Medium" w:hAnsi="Avenir Medium"/>
                          <w:b/>
                          <w:bCs/>
                          <w:color w:val="002060"/>
                          <w:sz w:val="48"/>
                          <w:szCs w:val="40"/>
                        </w:rPr>
                      </w:pPr>
                      <w:r w:rsidRPr="00A45DAD">
                        <w:rPr>
                          <w:rFonts w:ascii="Avenir Medium" w:hAnsi="Avenir Medium"/>
                          <w:b/>
                          <w:bCs/>
                          <w:color w:val="002060"/>
                          <w:sz w:val="48"/>
                          <w:szCs w:val="40"/>
                        </w:rPr>
                        <w:t>DOCUMENTAL</w:t>
                      </w:r>
                    </w:p>
                    <w:p w:rsidR="0011328C" w:rsidRPr="00A45DAD" w:rsidRDefault="0011328C" w:rsidP="00CD7097">
                      <w:pPr>
                        <w:tabs>
                          <w:tab w:val="left" w:pos="4820"/>
                          <w:tab w:val="left" w:pos="5670"/>
                        </w:tabs>
                        <w:jc w:val="center"/>
                        <w:rPr>
                          <w:rFonts w:ascii="Avenir Medium" w:hAnsi="Avenir Medium"/>
                          <w:b/>
                          <w:bCs/>
                          <w:color w:val="002060"/>
                          <w:sz w:val="48"/>
                          <w:szCs w:val="40"/>
                        </w:rPr>
                      </w:pPr>
                    </w:p>
                    <w:p w:rsidR="0011328C" w:rsidRPr="00A45DAD" w:rsidRDefault="005F2D10" w:rsidP="00CD7097">
                      <w:pPr>
                        <w:tabs>
                          <w:tab w:val="left" w:pos="4820"/>
                          <w:tab w:val="left" w:pos="5670"/>
                        </w:tabs>
                        <w:jc w:val="center"/>
                        <w:rPr>
                          <w:rFonts w:ascii="Avenir Medium" w:hAnsi="Avenir Medium"/>
                          <w:b/>
                          <w:bCs/>
                          <w:color w:val="002060"/>
                          <w:sz w:val="48"/>
                          <w:szCs w:val="40"/>
                        </w:rPr>
                      </w:pPr>
                      <w:r w:rsidRPr="00A45DAD">
                        <w:rPr>
                          <w:rFonts w:ascii="Avenir Medium" w:hAnsi="Avenir Medium"/>
                          <w:b/>
                          <w:bCs/>
                          <w:color w:val="002060"/>
                          <w:sz w:val="48"/>
                          <w:szCs w:val="40"/>
                        </w:rPr>
                        <w:t>Universidad Politécnica de Santa Rosa Jáuregui</w:t>
                      </w:r>
                    </w:p>
                  </w:txbxContent>
                </v:textbox>
                <w10:wrap anchorx="margin"/>
              </v:shape>
            </w:pict>
          </mc:Fallback>
        </mc:AlternateContent>
      </w: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eastAsia="Gill Sans MT" w:hAnsi="Avenir Medium" w:cs="Arial"/>
          <w:color w:val="FFFFFF"/>
          <w:kern w:val="0"/>
          <w:sz w:val="40"/>
          <w:szCs w:val="40"/>
          <w:lang w:val="es-ES"/>
          <w14:ligatures w14:val="none"/>
        </w:rPr>
      </w:pPr>
    </w:p>
    <w:p w:rsidR="00BA31A2" w:rsidRDefault="00BA31A2" w:rsidP="00B30CC5">
      <w:pPr>
        <w:spacing w:after="120" w:line="259" w:lineRule="auto"/>
        <w:rPr>
          <w:rFonts w:ascii="Avenir Medium" w:eastAsia="Gill Sans MT" w:hAnsi="Avenir Medium" w:cs="Arial"/>
          <w:color w:val="FFFFFF"/>
          <w:kern w:val="0"/>
          <w:sz w:val="40"/>
          <w:szCs w:val="40"/>
          <w:lang w:val="es-ES"/>
          <w14:ligatures w14:val="none"/>
        </w:rPr>
      </w:pPr>
    </w:p>
    <w:p w:rsidR="00BA31A2" w:rsidRDefault="00BA31A2" w:rsidP="00BA31A2">
      <w:pPr>
        <w:spacing w:after="120" w:line="259" w:lineRule="auto"/>
        <w:jc w:val="center"/>
        <w:rPr>
          <w:rFonts w:ascii="Avenir Medium" w:hAnsi="Avenir Medium"/>
          <w:b/>
          <w:bCs/>
          <w:color w:val="002060"/>
          <w:sz w:val="48"/>
          <w:szCs w:val="48"/>
        </w:rPr>
      </w:pPr>
      <w:r w:rsidRPr="00CF6627">
        <w:rPr>
          <w:rFonts w:ascii="Avenir Medium" w:hAnsi="Avenir Medium"/>
          <w:noProof/>
          <w:lang w:eastAsia="es-MX"/>
        </w:rPr>
        <w:lastRenderedPageBreak/>
        <mc:AlternateContent>
          <mc:Choice Requires="wps">
            <w:drawing>
              <wp:anchor distT="0" distB="0" distL="114300" distR="114300" simplePos="0" relativeHeight="251674624" behindDoc="0" locked="0" layoutInCell="1" allowOverlap="1" wp14:anchorId="62274816" wp14:editId="18054F55">
                <wp:simplePos x="0" y="0"/>
                <wp:positionH relativeFrom="margin">
                  <wp:align>center</wp:align>
                </wp:positionH>
                <wp:positionV relativeFrom="paragraph">
                  <wp:posOffset>391160</wp:posOffset>
                </wp:positionV>
                <wp:extent cx="1122218" cy="0"/>
                <wp:effectExtent l="0" t="19050" r="20955" b="19050"/>
                <wp:wrapNone/>
                <wp:docPr id="43" name="Conector recto 43"/>
                <wp:cNvGraphicFramePr/>
                <a:graphic xmlns:a="http://schemas.openxmlformats.org/drawingml/2006/main">
                  <a:graphicData uri="http://schemas.microsoft.com/office/word/2010/wordprocessingShape">
                    <wps:wsp>
                      <wps:cNvCnPr/>
                      <wps:spPr>
                        <a:xfrm>
                          <a:off x="0" y="0"/>
                          <a:ext cx="1122218" cy="0"/>
                        </a:xfrm>
                        <a:prstGeom prst="line">
                          <a:avLst/>
                        </a:prstGeom>
                        <a:ln w="38100">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C70BD4" id="Conector recto 43" o:spid="_x0000_s1026" style="position:absolute;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0.8pt" to="88.3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" strokecolor="#002060" strokeweight="3pt">
                <v:stroke joinstyle="miter"/>
                <w10:wrap anchorx="margin"/>
              </v:line>
            </w:pict>
          </mc:Fallback>
        </mc:AlternateContent>
      </w:r>
      <w:r w:rsidRPr="00CF6627">
        <w:rPr>
          <w:rFonts w:ascii="Avenir Medium" w:hAnsi="Avenir Medium"/>
          <w:b/>
          <w:bCs/>
          <w:color w:val="002060"/>
          <w:sz w:val="48"/>
          <w:szCs w:val="48"/>
        </w:rPr>
        <w:t>ÍNDICE</w:t>
      </w:r>
    </w:p>
    <w:p w:rsidR="008C5710" w:rsidRPr="00BA31A2" w:rsidRDefault="008C5710" w:rsidP="00BA31A2">
      <w:pPr>
        <w:spacing w:after="120" w:line="259" w:lineRule="auto"/>
        <w:jc w:val="center"/>
        <w:rPr>
          <w:rFonts w:ascii="Avenir Medium" w:eastAsia="Gill Sans MT" w:hAnsi="Avenir Medium" w:cs="Arial"/>
          <w:color w:val="FFFFFF"/>
          <w:kern w:val="0"/>
          <w:sz w:val="40"/>
          <w:szCs w:val="40"/>
          <w:lang w:val="es-ES"/>
          <w14:ligatures w14:val="none"/>
        </w:rPr>
      </w:pPr>
    </w:p>
    <w:tbl>
      <w:tblPr>
        <w:tblStyle w:val="Tablaconcuadrcula"/>
        <w:tblpPr w:leftFromText="141" w:rightFromText="141" w:vertAnchor="text" w:horzAnchor="margin" w:tblpX="-582" w:tblpY="19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gridCol w:w="563"/>
      </w:tblGrid>
      <w:tr w:rsidR="008C5710"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I. INTRODUCCIÓN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1C5670" w:rsidP="00806976">
            <w:pPr>
              <w:jc w:val="center"/>
              <w:rPr>
                <w:rFonts w:ascii="Avenir Medium" w:hAnsi="Avenir Medium"/>
                <w:sz w:val="22"/>
                <w:szCs w:val="16"/>
                <w:lang w:eastAsia="es-MX"/>
              </w:rPr>
            </w:pPr>
            <w:r>
              <w:rPr>
                <w:rFonts w:ascii="Avenir Medium" w:hAnsi="Avenir Medium"/>
                <w:sz w:val="22"/>
                <w:szCs w:val="16"/>
                <w:lang w:eastAsia="es-MX"/>
              </w:rPr>
              <w:t>4</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II. PRESENTACIÓN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BA31A2" w:rsidP="00806976">
            <w:pPr>
              <w:jc w:val="center"/>
              <w:rPr>
                <w:rFonts w:ascii="Avenir Medium" w:hAnsi="Avenir Medium"/>
                <w:sz w:val="22"/>
                <w:szCs w:val="16"/>
                <w:lang w:eastAsia="es-MX"/>
              </w:rPr>
            </w:pPr>
            <w:r w:rsidRPr="008C5710">
              <w:rPr>
                <w:rFonts w:ascii="Avenir Medium" w:hAnsi="Avenir Medium"/>
                <w:sz w:val="22"/>
                <w:szCs w:val="16"/>
                <w:lang w:eastAsia="es-MX"/>
              </w:rPr>
              <w:t>7</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III. OBJETIVO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BA31A2" w:rsidP="00806976">
            <w:pPr>
              <w:jc w:val="center"/>
              <w:rPr>
                <w:rFonts w:ascii="Avenir Medium" w:hAnsi="Avenir Medium"/>
                <w:sz w:val="22"/>
                <w:szCs w:val="16"/>
                <w:lang w:eastAsia="es-MX"/>
              </w:rPr>
            </w:pPr>
            <w:r w:rsidRPr="008C5710">
              <w:rPr>
                <w:rFonts w:ascii="Avenir Medium" w:hAnsi="Avenir Medium"/>
                <w:sz w:val="22"/>
                <w:szCs w:val="16"/>
                <w:lang w:eastAsia="es-MX"/>
              </w:rPr>
              <w:t>9</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IV. FUNDAMENTO LEGAL.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BA31A2" w:rsidP="00806976">
            <w:pPr>
              <w:jc w:val="center"/>
              <w:rPr>
                <w:rFonts w:ascii="Avenir Medium" w:hAnsi="Avenir Medium"/>
                <w:sz w:val="22"/>
                <w:szCs w:val="16"/>
                <w:lang w:eastAsia="es-MX"/>
              </w:rPr>
            </w:pPr>
            <w:r w:rsidRPr="008C5710">
              <w:rPr>
                <w:rFonts w:ascii="Avenir Medium" w:hAnsi="Avenir Medium"/>
                <w:sz w:val="22"/>
                <w:szCs w:val="16"/>
                <w:lang w:eastAsia="es-MX"/>
              </w:rPr>
              <w:t>11</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V. ANTECEDENTES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BA31A2" w:rsidP="00806976">
            <w:pPr>
              <w:jc w:val="center"/>
              <w:rPr>
                <w:rFonts w:ascii="Avenir Medium" w:hAnsi="Avenir Medium"/>
                <w:sz w:val="22"/>
                <w:szCs w:val="16"/>
                <w:lang w:eastAsia="es-MX"/>
              </w:rPr>
            </w:pPr>
            <w:r w:rsidRPr="008C5710">
              <w:rPr>
                <w:rFonts w:ascii="Avenir Medium" w:hAnsi="Avenir Medium"/>
                <w:sz w:val="22"/>
                <w:szCs w:val="16"/>
                <w:lang w:eastAsia="es-MX"/>
              </w:rPr>
              <w:t>13</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VI. ACCIONES REALIZADAS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BA31A2" w:rsidP="00806976">
            <w:pPr>
              <w:jc w:val="center"/>
              <w:rPr>
                <w:rFonts w:ascii="Avenir Medium" w:hAnsi="Avenir Medium"/>
                <w:sz w:val="22"/>
                <w:szCs w:val="16"/>
                <w:lang w:eastAsia="es-MX"/>
              </w:rPr>
            </w:pPr>
            <w:r w:rsidRPr="008C5710">
              <w:rPr>
                <w:rFonts w:ascii="Avenir Medium" w:hAnsi="Avenir Medium"/>
                <w:sz w:val="22"/>
                <w:szCs w:val="16"/>
                <w:lang w:eastAsia="es-MX"/>
              </w:rPr>
              <w:t>15</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VII. RESULTADOS Y LOGROS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806976" w:rsidP="00806976">
            <w:pPr>
              <w:jc w:val="center"/>
              <w:rPr>
                <w:rFonts w:ascii="Avenir Medium" w:hAnsi="Avenir Medium"/>
                <w:sz w:val="22"/>
                <w:szCs w:val="16"/>
                <w:lang w:eastAsia="es-MX"/>
              </w:rPr>
            </w:pPr>
            <w:r w:rsidRPr="008C5710">
              <w:rPr>
                <w:rFonts w:ascii="Avenir Medium" w:hAnsi="Avenir Medium"/>
                <w:sz w:val="22"/>
                <w:szCs w:val="16"/>
                <w:lang w:eastAsia="es-MX"/>
              </w:rPr>
              <w:t>17</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VIII. INFORME FINAL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806976" w:rsidP="00806976">
            <w:pPr>
              <w:jc w:val="center"/>
              <w:rPr>
                <w:rFonts w:ascii="Avenir Medium" w:hAnsi="Avenir Medium"/>
                <w:sz w:val="22"/>
                <w:szCs w:val="16"/>
                <w:lang w:eastAsia="es-MX"/>
              </w:rPr>
            </w:pPr>
            <w:r w:rsidRPr="008C5710">
              <w:rPr>
                <w:rFonts w:ascii="Avenir Medium" w:hAnsi="Avenir Medium"/>
                <w:sz w:val="22"/>
                <w:szCs w:val="16"/>
                <w:lang w:eastAsia="es-MX"/>
              </w:rPr>
              <w:t>19</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IX. SOPORTE DOCUMENTAL          </w:t>
            </w:r>
          </w:p>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            </w:t>
            </w:r>
          </w:p>
        </w:tc>
        <w:tc>
          <w:tcPr>
            <w:tcW w:w="563" w:type="dxa"/>
          </w:tcPr>
          <w:p w:rsidR="00BA31A2" w:rsidRPr="008C5710" w:rsidRDefault="00806976" w:rsidP="00806976">
            <w:pPr>
              <w:jc w:val="center"/>
              <w:rPr>
                <w:rFonts w:ascii="Avenir Medium" w:hAnsi="Avenir Medium"/>
                <w:sz w:val="22"/>
                <w:szCs w:val="16"/>
                <w:lang w:eastAsia="es-MX"/>
              </w:rPr>
            </w:pPr>
            <w:r w:rsidRPr="008C5710">
              <w:rPr>
                <w:rFonts w:ascii="Avenir Medium" w:hAnsi="Avenir Medium"/>
                <w:sz w:val="22"/>
                <w:szCs w:val="16"/>
                <w:lang w:eastAsia="es-MX"/>
              </w:rPr>
              <w:t>21</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ANEXO 1</w:t>
            </w:r>
            <w:r w:rsidRPr="008C5710">
              <w:rPr>
                <w:rFonts w:ascii="Avenir Medium" w:hAnsi="Avenir Medium"/>
                <w:sz w:val="22"/>
                <w:szCs w:val="16"/>
                <w:lang w:eastAsia="es-MX"/>
              </w:rPr>
              <w:tab/>
            </w:r>
          </w:p>
          <w:p w:rsidR="00BA31A2" w:rsidRPr="008C5710" w:rsidRDefault="00BA31A2" w:rsidP="00806976">
            <w:pPr>
              <w:rPr>
                <w:rFonts w:ascii="Avenir Medium" w:hAnsi="Avenir Medium"/>
                <w:sz w:val="22"/>
                <w:szCs w:val="16"/>
                <w:lang w:eastAsia="es-MX"/>
              </w:rPr>
            </w:pPr>
          </w:p>
        </w:tc>
        <w:tc>
          <w:tcPr>
            <w:tcW w:w="563" w:type="dxa"/>
          </w:tcPr>
          <w:p w:rsidR="00BA31A2" w:rsidRPr="008C5710" w:rsidRDefault="00806976" w:rsidP="00806976">
            <w:pPr>
              <w:jc w:val="center"/>
              <w:rPr>
                <w:rFonts w:ascii="Avenir Medium" w:hAnsi="Avenir Medium"/>
                <w:sz w:val="22"/>
                <w:szCs w:val="16"/>
                <w:lang w:eastAsia="es-MX"/>
              </w:rPr>
            </w:pPr>
            <w:r w:rsidRPr="008C5710">
              <w:rPr>
                <w:rFonts w:ascii="Avenir Medium" w:hAnsi="Avenir Medium"/>
                <w:sz w:val="22"/>
                <w:szCs w:val="16"/>
                <w:lang w:eastAsia="es-MX"/>
              </w:rPr>
              <w:t>21</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ANEXO 2</w:t>
            </w:r>
            <w:r w:rsidRPr="008C5710">
              <w:rPr>
                <w:rFonts w:ascii="Avenir Medium" w:hAnsi="Avenir Medium"/>
                <w:sz w:val="22"/>
                <w:szCs w:val="16"/>
                <w:lang w:eastAsia="es-MX"/>
              </w:rPr>
              <w:tab/>
              <w:t xml:space="preserve">                   </w:t>
            </w:r>
          </w:p>
          <w:p w:rsidR="00BA31A2" w:rsidRPr="008C5710" w:rsidRDefault="00BA31A2" w:rsidP="00806976">
            <w:pPr>
              <w:rPr>
                <w:rFonts w:ascii="Avenir Medium" w:hAnsi="Avenir Medium"/>
                <w:sz w:val="22"/>
                <w:szCs w:val="16"/>
                <w:lang w:eastAsia="es-MX"/>
              </w:rPr>
            </w:pPr>
          </w:p>
        </w:tc>
        <w:tc>
          <w:tcPr>
            <w:tcW w:w="563" w:type="dxa"/>
          </w:tcPr>
          <w:p w:rsidR="00BA31A2" w:rsidRPr="008C5710" w:rsidRDefault="00806976" w:rsidP="00806976">
            <w:pPr>
              <w:jc w:val="center"/>
              <w:rPr>
                <w:rFonts w:ascii="Avenir Medium" w:hAnsi="Avenir Medium"/>
                <w:sz w:val="22"/>
                <w:szCs w:val="16"/>
                <w:lang w:eastAsia="es-MX"/>
              </w:rPr>
            </w:pPr>
            <w:r w:rsidRPr="008C5710">
              <w:rPr>
                <w:rFonts w:ascii="Avenir Medium" w:hAnsi="Avenir Medium"/>
                <w:sz w:val="22"/>
                <w:szCs w:val="16"/>
                <w:lang w:eastAsia="es-MX"/>
              </w:rPr>
              <w:t>21</w:t>
            </w:r>
          </w:p>
        </w:tc>
      </w:tr>
      <w:tr w:rsidR="00BA31A2" w:rsidRPr="008C5710" w:rsidTr="008C5710">
        <w:tc>
          <w:tcPr>
            <w:tcW w:w="9360" w:type="dxa"/>
          </w:tcPr>
          <w:p w:rsidR="00BA31A2" w:rsidRPr="008C5710" w:rsidRDefault="00BA31A2" w:rsidP="00806976">
            <w:pPr>
              <w:rPr>
                <w:rFonts w:ascii="Avenir Medium" w:hAnsi="Avenir Medium"/>
                <w:sz w:val="22"/>
                <w:szCs w:val="16"/>
                <w:lang w:eastAsia="es-MX"/>
              </w:rPr>
            </w:pPr>
            <w:r w:rsidRPr="008C5710">
              <w:rPr>
                <w:rFonts w:ascii="Avenir Medium" w:hAnsi="Avenir Medium"/>
                <w:sz w:val="22"/>
                <w:szCs w:val="16"/>
                <w:lang w:eastAsia="es-MX"/>
              </w:rPr>
              <w:t xml:space="preserve">X. GLOSARIO             </w:t>
            </w:r>
          </w:p>
          <w:p w:rsidR="00BA31A2" w:rsidRPr="008C5710" w:rsidRDefault="00BA31A2" w:rsidP="00806976">
            <w:pPr>
              <w:rPr>
                <w:rFonts w:ascii="Avenir Medium" w:hAnsi="Avenir Medium"/>
                <w:sz w:val="22"/>
                <w:szCs w:val="16"/>
                <w:lang w:eastAsia="es-MX"/>
              </w:rPr>
            </w:pPr>
          </w:p>
        </w:tc>
        <w:tc>
          <w:tcPr>
            <w:tcW w:w="563" w:type="dxa"/>
          </w:tcPr>
          <w:p w:rsidR="00BA31A2" w:rsidRPr="008C5710" w:rsidRDefault="0011328C" w:rsidP="00806976">
            <w:pPr>
              <w:jc w:val="center"/>
              <w:rPr>
                <w:rFonts w:ascii="Avenir Medium" w:hAnsi="Avenir Medium"/>
                <w:sz w:val="22"/>
                <w:szCs w:val="16"/>
                <w:lang w:eastAsia="es-MX"/>
              </w:rPr>
            </w:pPr>
            <w:r>
              <w:rPr>
                <w:rFonts w:ascii="Avenir Medium" w:hAnsi="Avenir Medium"/>
                <w:sz w:val="22"/>
                <w:szCs w:val="16"/>
                <w:lang w:eastAsia="es-MX"/>
              </w:rPr>
              <w:t>28</w:t>
            </w:r>
          </w:p>
        </w:tc>
      </w:tr>
    </w:tbl>
    <w:p w:rsidR="00BA31A2" w:rsidRDefault="00BA31A2" w:rsidP="00BA31A2">
      <w:pPr>
        <w:rPr>
          <w:rFonts w:ascii="Avenir Medium" w:hAnsi="Avenir Medium"/>
          <w:lang w:eastAsia="es-MX"/>
        </w:rPr>
      </w:pPr>
    </w:p>
    <w:p w:rsidR="00BA31A2" w:rsidRDefault="00BA31A2" w:rsidP="00BA31A2">
      <w:pPr>
        <w:rPr>
          <w:rFonts w:ascii="Avenir Medium" w:hAnsi="Avenir Medium"/>
          <w:lang w:eastAsia="es-MX"/>
        </w:rPr>
      </w:pPr>
    </w:p>
    <w:p w:rsidR="00B30CC5" w:rsidRDefault="00B30CC5" w:rsidP="00BA31A2">
      <w:pPr>
        <w:rPr>
          <w:rFonts w:ascii="Avenir Medium" w:hAnsi="Avenir Medium"/>
          <w:lang w:eastAsia="es-MX"/>
        </w:rPr>
      </w:pPr>
    </w:p>
    <w:p w:rsidR="00B30CC5" w:rsidRDefault="00B30CC5" w:rsidP="00BA31A2">
      <w:pPr>
        <w:rPr>
          <w:rFonts w:ascii="Avenir Medium" w:hAnsi="Avenir Medium"/>
          <w:lang w:eastAsia="es-MX"/>
        </w:rPr>
      </w:pPr>
    </w:p>
    <w:p w:rsidR="00BA31A2" w:rsidRDefault="00BA31A2" w:rsidP="00BA31A2">
      <w:pPr>
        <w:rPr>
          <w:rFonts w:ascii="Avenir Medium" w:hAnsi="Avenir Medium"/>
          <w:sz w:val="21"/>
          <w:szCs w:val="16"/>
          <w:lang w:eastAsia="es-MX"/>
        </w:rPr>
      </w:pPr>
      <w:r w:rsidRPr="00CF6627">
        <w:rPr>
          <w:rFonts w:ascii="Avenir Medium" w:hAnsi="Avenir Medium"/>
          <w:sz w:val="21"/>
          <w:szCs w:val="16"/>
          <w:lang w:eastAsia="es-MX"/>
        </w:rPr>
        <w:tab/>
      </w:r>
      <w:r w:rsidRPr="00CF6627">
        <w:rPr>
          <w:rFonts w:ascii="Avenir Medium" w:hAnsi="Avenir Medium"/>
          <w:sz w:val="21"/>
          <w:szCs w:val="16"/>
          <w:lang w:eastAsia="es-MX"/>
        </w:rPr>
        <w:tab/>
      </w:r>
      <w:r w:rsidRPr="00CF6627">
        <w:rPr>
          <w:rFonts w:ascii="Avenir Medium" w:hAnsi="Avenir Medium"/>
          <w:sz w:val="21"/>
          <w:szCs w:val="16"/>
          <w:lang w:eastAsia="es-MX"/>
        </w:rPr>
        <w:tab/>
      </w:r>
      <w:r w:rsidRPr="00CF6627">
        <w:rPr>
          <w:rFonts w:ascii="Avenir Medium" w:hAnsi="Avenir Medium"/>
          <w:sz w:val="21"/>
          <w:szCs w:val="16"/>
          <w:lang w:eastAsia="es-MX"/>
        </w:rPr>
        <w:tab/>
      </w:r>
      <w:r w:rsidRPr="00CF6627">
        <w:rPr>
          <w:rFonts w:ascii="Avenir Medium" w:hAnsi="Avenir Medium"/>
          <w:sz w:val="21"/>
          <w:szCs w:val="16"/>
          <w:lang w:eastAsia="es-MX"/>
        </w:rPr>
        <w:tab/>
      </w:r>
      <w:r w:rsidRPr="00CF6627">
        <w:rPr>
          <w:rFonts w:ascii="Avenir Medium" w:hAnsi="Avenir Medium"/>
          <w:sz w:val="21"/>
          <w:szCs w:val="16"/>
          <w:lang w:eastAsia="es-MX"/>
        </w:rPr>
        <w:tab/>
      </w:r>
      <w:r w:rsidRPr="00CF6627">
        <w:rPr>
          <w:rFonts w:ascii="Avenir Medium" w:hAnsi="Avenir Medium"/>
          <w:sz w:val="21"/>
          <w:szCs w:val="16"/>
          <w:lang w:eastAsia="es-MX"/>
        </w:rPr>
        <w:tab/>
      </w:r>
    </w:p>
    <w:p w:rsidR="00BA31A2" w:rsidRPr="00BA31A2" w:rsidRDefault="00BA31A2" w:rsidP="00BA31A2">
      <w:pPr>
        <w:jc w:val="right"/>
      </w:pPr>
    </w:p>
    <w:p w:rsidR="008C5710" w:rsidRDefault="008C5710" w:rsidP="00BA31A2"/>
    <w:p w:rsidR="008C5710" w:rsidRDefault="008C5710" w:rsidP="00BA31A2"/>
    <w:p w:rsidR="008C5710" w:rsidRDefault="008C5710" w:rsidP="00BA31A2"/>
    <w:p w:rsidR="008C5710" w:rsidRDefault="008C5710" w:rsidP="00BA31A2"/>
    <w:p w:rsidR="000E0513" w:rsidRDefault="000E0513" w:rsidP="00BA31A2">
      <w:r w:rsidRPr="000E0513">
        <w:rPr>
          <w:noProof/>
          <w:lang w:eastAsia="es-MX"/>
        </w:rPr>
        <w:lastRenderedPageBreak/>
        <w:drawing>
          <wp:anchor distT="0" distB="0" distL="114300" distR="114300" simplePos="0" relativeHeight="251681792" behindDoc="1" locked="0" layoutInCell="1" allowOverlap="1">
            <wp:simplePos x="0" y="0"/>
            <wp:positionH relativeFrom="page">
              <wp:align>right</wp:align>
            </wp:positionH>
            <wp:positionV relativeFrom="paragraph">
              <wp:posOffset>-896711</wp:posOffset>
            </wp:positionV>
            <wp:extent cx="7813315" cy="10047514"/>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813315" cy="10047514"/>
                    </a:xfrm>
                    <a:prstGeom prst="rect">
                      <a:avLst/>
                    </a:prstGeom>
                  </pic:spPr>
                </pic:pic>
              </a:graphicData>
            </a:graphic>
            <wp14:sizeRelH relativeFrom="page">
              <wp14:pctWidth>0</wp14:pctWidth>
            </wp14:sizeRelH>
            <wp14:sizeRelV relativeFrom="page">
              <wp14:pctHeight>0</wp14:pctHeight>
            </wp14:sizeRelV>
          </wp:anchor>
        </w:drawing>
      </w:r>
    </w:p>
    <w:p w:rsidR="000E0513" w:rsidRDefault="000E0513" w:rsidP="00BA31A2"/>
    <w:p w:rsidR="008C5710" w:rsidRDefault="008C5710" w:rsidP="00BA31A2"/>
    <w:p w:rsidR="008C5710" w:rsidRDefault="008C5710" w:rsidP="00BA31A2"/>
    <w:p w:rsidR="000E0513" w:rsidRDefault="000E0513" w:rsidP="00BA31A2"/>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0E0513" w:rsidRPr="000E0513" w:rsidRDefault="000E0513" w:rsidP="000E0513"/>
    <w:p w:rsidR="001C5670" w:rsidRDefault="001C5670" w:rsidP="001C5670">
      <w:pPr>
        <w:pStyle w:val="Prrafodelista"/>
        <w:ind w:left="567"/>
        <w:rPr>
          <w:rFonts w:ascii="Avenir Medium" w:hAnsi="Avenir Medium"/>
          <w:b/>
          <w:bCs/>
          <w:color w:val="002060"/>
          <w:sz w:val="28"/>
          <w:szCs w:val="28"/>
          <w:lang w:eastAsia="es-MX"/>
        </w:rPr>
      </w:pPr>
    </w:p>
    <w:p w:rsidR="00C73427" w:rsidRDefault="00C73427" w:rsidP="001C5670">
      <w:pPr>
        <w:jc w:val="center"/>
        <w:rPr>
          <w:rFonts w:ascii="Avenir Medium" w:hAnsi="Avenir Medium"/>
          <w:b/>
          <w:bCs/>
          <w:color w:val="002060"/>
          <w:sz w:val="32"/>
          <w:szCs w:val="28"/>
          <w:lang w:eastAsia="es-MX"/>
        </w:rPr>
      </w:pPr>
    </w:p>
    <w:p w:rsidR="00C73427" w:rsidRDefault="00C73427" w:rsidP="001C5670">
      <w:pPr>
        <w:jc w:val="center"/>
        <w:rPr>
          <w:rFonts w:ascii="Avenir Medium" w:hAnsi="Avenir Medium"/>
          <w:b/>
          <w:bCs/>
          <w:color w:val="002060"/>
          <w:sz w:val="32"/>
          <w:szCs w:val="28"/>
          <w:lang w:eastAsia="es-MX"/>
        </w:rPr>
      </w:pPr>
    </w:p>
    <w:p w:rsidR="001C5670" w:rsidRPr="00A73CDB" w:rsidRDefault="00A070AA" w:rsidP="001C5670">
      <w:pPr>
        <w:jc w:val="center"/>
        <w:rPr>
          <w:rFonts w:ascii="Avenir Medium" w:hAnsi="Avenir Medium"/>
          <w:b/>
          <w:bCs/>
          <w:color w:val="002060"/>
          <w:sz w:val="32"/>
          <w:szCs w:val="28"/>
          <w:lang w:eastAsia="es-MX"/>
        </w:rPr>
      </w:pPr>
      <w:r w:rsidRPr="00A73CDB">
        <w:rPr>
          <w:rFonts w:ascii="Avenir Medium" w:hAnsi="Avenir Medium"/>
          <w:b/>
          <w:bCs/>
          <w:color w:val="002060"/>
          <w:sz w:val="32"/>
          <w:szCs w:val="28"/>
          <w:lang w:eastAsia="es-MX"/>
        </w:rPr>
        <w:lastRenderedPageBreak/>
        <w:t>Introducción</w:t>
      </w:r>
    </w:p>
    <w:p w:rsidR="001C5670" w:rsidRPr="00BF2480" w:rsidRDefault="001C5670"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p>
    <w:p w:rsidR="00F31262" w:rsidRPr="00BF2480" w:rsidRDefault="00475003"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 xml:space="preserve">La competitividad en el mundo rapidamente cambiante, ha impulsado a demostrar calidad </w:t>
      </w:r>
      <w:r w:rsidR="006B04C9" w:rsidRPr="00BF2480">
        <w:rPr>
          <w:rFonts w:ascii="Avenir Medium" w:hAnsi="Avenir Medium"/>
          <w:color w:val="000000" w:themeColor="text1"/>
          <w:sz w:val="21"/>
          <w:szCs w:val="21"/>
          <w:lang w:eastAsia="es-MX"/>
        </w:rPr>
        <w:t xml:space="preserve">en casi todo, al igual que </w:t>
      </w:r>
      <w:r w:rsidR="00966657" w:rsidRPr="00BF2480">
        <w:rPr>
          <w:rFonts w:ascii="Avenir Medium" w:hAnsi="Avenir Medium"/>
          <w:color w:val="000000" w:themeColor="text1"/>
          <w:sz w:val="21"/>
          <w:szCs w:val="21"/>
          <w:lang w:eastAsia="es-MX"/>
        </w:rPr>
        <w:t xml:space="preserve">en instituciones educativas </w:t>
      </w:r>
      <w:r w:rsidR="00C073CB" w:rsidRPr="00BF2480">
        <w:rPr>
          <w:rFonts w:ascii="Avenir Medium" w:hAnsi="Avenir Medium"/>
          <w:color w:val="000000" w:themeColor="text1"/>
          <w:sz w:val="21"/>
          <w:szCs w:val="21"/>
          <w:lang w:eastAsia="es-MX"/>
        </w:rPr>
        <w:t>de</w:t>
      </w:r>
      <w:r w:rsidR="00966657" w:rsidRPr="00BF2480">
        <w:rPr>
          <w:rFonts w:ascii="Avenir Medium" w:hAnsi="Avenir Medium"/>
          <w:color w:val="000000" w:themeColor="text1"/>
          <w:sz w:val="21"/>
          <w:szCs w:val="21"/>
          <w:lang w:eastAsia="es-MX"/>
        </w:rPr>
        <w:t xml:space="preserve"> todos los grados escolares</w:t>
      </w:r>
      <w:r w:rsidR="00C073CB" w:rsidRPr="00BF2480">
        <w:rPr>
          <w:rFonts w:ascii="Avenir Medium" w:hAnsi="Avenir Medium"/>
          <w:color w:val="000000" w:themeColor="text1"/>
          <w:sz w:val="21"/>
          <w:szCs w:val="21"/>
          <w:lang w:eastAsia="es-MX"/>
        </w:rPr>
        <w:t>,</w:t>
      </w:r>
      <w:r w:rsidR="00966657" w:rsidRPr="00BF2480">
        <w:rPr>
          <w:rFonts w:ascii="Avenir Medium" w:hAnsi="Avenir Medium"/>
          <w:color w:val="000000" w:themeColor="text1"/>
          <w:sz w:val="21"/>
          <w:szCs w:val="21"/>
          <w:lang w:eastAsia="es-MX"/>
        </w:rPr>
        <w:t xml:space="preserve"> pero primordialmente a nivel universitario</w:t>
      </w:r>
      <w:r w:rsidR="006B3EF1" w:rsidRPr="00BF2480">
        <w:rPr>
          <w:rFonts w:ascii="Avenir Medium" w:hAnsi="Avenir Medium"/>
          <w:color w:val="000000" w:themeColor="text1"/>
          <w:sz w:val="21"/>
          <w:szCs w:val="21"/>
          <w:lang w:eastAsia="es-MX"/>
        </w:rPr>
        <w:t xml:space="preserve">. </w:t>
      </w:r>
      <w:r w:rsidR="00AA4933" w:rsidRPr="00BF2480">
        <w:rPr>
          <w:rFonts w:ascii="Avenir Medium" w:hAnsi="Avenir Medium"/>
          <w:color w:val="000000" w:themeColor="text1"/>
          <w:sz w:val="21"/>
          <w:szCs w:val="21"/>
          <w:lang w:eastAsia="es-MX"/>
        </w:rPr>
        <w:t>La razón radica en el hecho de que</w:t>
      </w:r>
      <w:r w:rsidR="005E1E13" w:rsidRPr="00BF2480">
        <w:rPr>
          <w:rFonts w:ascii="Avenir Medium" w:hAnsi="Avenir Medium"/>
          <w:color w:val="000000" w:themeColor="text1"/>
          <w:sz w:val="21"/>
          <w:szCs w:val="21"/>
          <w:lang w:eastAsia="es-MX"/>
        </w:rPr>
        <w:t xml:space="preserve"> </w:t>
      </w:r>
      <w:r w:rsidR="006B3EF1" w:rsidRPr="00BF2480">
        <w:rPr>
          <w:rFonts w:ascii="Avenir Medium" w:hAnsi="Avenir Medium"/>
          <w:color w:val="000000" w:themeColor="text1"/>
          <w:sz w:val="21"/>
          <w:szCs w:val="21"/>
          <w:lang w:eastAsia="es-MX"/>
        </w:rPr>
        <w:t xml:space="preserve">el crecimiento económico </w:t>
      </w:r>
      <w:r w:rsidR="008F013C" w:rsidRPr="00BF2480">
        <w:rPr>
          <w:rFonts w:ascii="Avenir Medium" w:hAnsi="Avenir Medium"/>
          <w:color w:val="000000" w:themeColor="text1"/>
          <w:sz w:val="21"/>
          <w:szCs w:val="21"/>
          <w:lang w:eastAsia="es-MX"/>
        </w:rPr>
        <w:t>es</w:t>
      </w:r>
      <w:r w:rsidR="00AA4933" w:rsidRPr="00BF2480">
        <w:rPr>
          <w:rFonts w:ascii="Avenir Medium" w:hAnsi="Avenir Medium"/>
          <w:color w:val="000000" w:themeColor="text1"/>
          <w:sz w:val="21"/>
          <w:szCs w:val="21"/>
          <w:lang w:eastAsia="es-MX"/>
        </w:rPr>
        <w:t>tá</w:t>
      </w:r>
      <w:r w:rsidR="008F013C" w:rsidRPr="00BF2480">
        <w:rPr>
          <w:rFonts w:ascii="Avenir Medium" w:hAnsi="Avenir Medium"/>
          <w:color w:val="000000" w:themeColor="text1"/>
          <w:sz w:val="21"/>
          <w:szCs w:val="21"/>
          <w:lang w:eastAsia="es-MX"/>
        </w:rPr>
        <w:t xml:space="preserve"> fuerte y principalmente</w:t>
      </w:r>
      <w:r w:rsidR="006B3EF1" w:rsidRPr="00BF2480">
        <w:rPr>
          <w:rFonts w:ascii="Avenir Medium" w:hAnsi="Avenir Medium"/>
          <w:color w:val="000000" w:themeColor="text1"/>
          <w:sz w:val="21"/>
          <w:szCs w:val="21"/>
          <w:lang w:eastAsia="es-MX"/>
        </w:rPr>
        <w:t xml:space="preserve"> ligado </w:t>
      </w:r>
      <w:r w:rsidR="006B04C9" w:rsidRPr="00BF2480">
        <w:rPr>
          <w:rFonts w:ascii="Avenir Medium" w:hAnsi="Avenir Medium"/>
          <w:color w:val="000000" w:themeColor="text1"/>
          <w:sz w:val="21"/>
          <w:szCs w:val="21"/>
          <w:lang w:eastAsia="es-MX"/>
        </w:rPr>
        <w:t>a</w:t>
      </w:r>
      <w:r w:rsidR="003041A2" w:rsidRPr="00BF2480">
        <w:rPr>
          <w:rFonts w:ascii="Avenir Medium" w:hAnsi="Avenir Medium"/>
          <w:color w:val="000000" w:themeColor="text1"/>
          <w:sz w:val="21"/>
          <w:szCs w:val="21"/>
          <w:lang w:eastAsia="es-MX"/>
        </w:rPr>
        <w:t xml:space="preserve">l </w:t>
      </w:r>
      <w:r w:rsidR="006B04C9" w:rsidRPr="00BF2480">
        <w:rPr>
          <w:rFonts w:ascii="Avenir Medium" w:hAnsi="Avenir Medium"/>
          <w:color w:val="000000" w:themeColor="text1"/>
          <w:sz w:val="21"/>
          <w:szCs w:val="21"/>
          <w:lang w:eastAsia="es-MX"/>
        </w:rPr>
        <w:t>capital</w:t>
      </w:r>
      <w:r w:rsidR="006B3EF1" w:rsidRPr="00BF2480">
        <w:rPr>
          <w:rFonts w:ascii="Avenir Medium" w:hAnsi="Avenir Medium"/>
          <w:color w:val="000000" w:themeColor="text1"/>
          <w:sz w:val="21"/>
          <w:szCs w:val="21"/>
          <w:lang w:eastAsia="es-MX"/>
        </w:rPr>
        <w:t xml:space="preserve"> de conocimientos</w:t>
      </w:r>
      <w:r w:rsidR="003041A2" w:rsidRPr="00BF2480">
        <w:rPr>
          <w:rFonts w:ascii="Avenir Medium" w:hAnsi="Avenir Medium"/>
          <w:color w:val="000000" w:themeColor="text1"/>
          <w:sz w:val="21"/>
          <w:szCs w:val="21"/>
          <w:lang w:eastAsia="es-MX"/>
        </w:rPr>
        <w:t xml:space="preserve"> que tienen los individuos</w:t>
      </w:r>
      <w:r w:rsidR="00C073CB" w:rsidRPr="00BF2480">
        <w:rPr>
          <w:rFonts w:ascii="Avenir Medium" w:hAnsi="Avenir Medium"/>
          <w:color w:val="000000" w:themeColor="text1"/>
          <w:sz w:val="21"/>
          <w:szCs w:val="21"/>
          <w:lang w:eastAsia="es-MX"/>
        </w:rPr>
        <w:t xml:space="preserve"> (Ibrahim, 2014)</w:t>
      </w:r>
      <w:r w:rsidR="003041A2" w:rsidRPr="00BF2480">
        <w:rPr>
          <w:rFonts w:ascii="Avenir Medium" w:hAnsi="Avenir Medium"/>
          <w:color w:val="000000" w:themeColor="text1"/>
          <w:sz w:val="21"/>
          <w:szCs w:val="21"/>
          <w:lang w:eastAsia="es-MX"/>
        </w:rPr>
        <w:t xml:space="preserve">. Las universidades no deben perder de vista </w:t>
      </w:r>
      <w:r w:rsidR="00C073CB" w:rsidRPr="00BF2480">
        <w:rPr>
          <w:rFonts w:ascii="Avenir Medium" w:hAnsi="Avenir Medium"/>
          <w:color w:val="000000" w:themeColor="text1"/>
          <w:sz w:val="21"/>
          <w:szCs w:val="21"/>
          <w:lang w:eastAsia="es-MX"/>
        </w:rPr>
        <w:t xml:space="preserve">que la calidad de la educación superior debe ser evaluada en su creatividad, talento docente, </w:t>
      </w:r>
      <w:r w:rsidR="008F013C" w:rsidRPr="00BF2480">
        <w:rPr>
          <w:rFonts w:ascii="Avenir Medium" w:hAnsi="Avenir Medium"/>
          <w:color w:val="000000" w:themeColor="text1"/>
          <w:sz w:val="21"/>
          <w:szCs w:val="21"/>
          <w:lang w:eastAsia="es-MX"/>
        </w:rPr>
        <w:t xml:space="preserve">infraestructura, </w:t>
      </w:r>
      <w:r w:rsidR="00C073CB" w:rsidRPr="00BF2480">
        <w:rPr>
          <w:rFonts w:ascii="Avenir Medium" w:hAnsi="Avenir Medium"/>
          <w:color w:val="000000" w:themeColor="text1"/>
          <w:sz w:val="21"/>
          <w:szCs w:val="21"/>
          <w:lang w:eastAsia="es-MX"/>
        </w:rPr>
        <w:t>adaptabilidad</w:t>
      </w:r>
      <w:r w:rsidR="00511B6D" w:rsidRPr="00BF2480">
        <w:rPr>
          <w:rFonts w:ascii="Avenir Medium" w:hAnsi="Avenir Medium"/>
          <w:color w:val="000000" w:themeColor="text1"/>
          <w:sz w:val="21"/>
          <w:szCs w:val="21"/>
          <w:lang w:eastAsia="es-MX"/>
        </w:rPr>
        <w:t>, resultados</w:t>
      </w:r>
      <w:r w:rsidR="00C073CB" w:rsidRPr="00BF2480">
        <w:rPr>
          <w:rFonts w:ascii="Avenir Medium" w:hAnsi="Avenir Medium"/>
          <w:color w:val="000000" w:themeColor="text1"/>
          <w:sz w:val="21"/>
          <w:szCs w:val="21"/>
          <w:lang w:eastAsia="es-MX"/>
        </w:rPr>
        <w:t xml:space="preserve"> e investigación</w:t>
      </w:r>
      <w:r w:rsidR="00AA4933" w:rsidRPr="00BF2480">
        <w:rPr>
          <w:rFonts w:ascii="Avenir Medium" w:hAnsi="Avenir Medium"/>
          <w:color w:val="000000" w:themeColor="text1"/>
          <w:sz w:val="21"/>
          <w:szCs w:val="21"/>
          <w:lang w:eastAsia="es-MX"/>
        </w:rPr>
        <w:t xml:space="preserve"> y gestión</w:t>
      </w:r>
      <w:r w:rsidR="00F31262" w:rsidRPr="00BF2480">
        <w:rPr>
          <w:rFonts w:ascii="Avenir Medium" w:hAnsi="Avenir Medium"/>
          <w:color w:val="000000" w:themeColor="text1"/>
          <w:sz w:val="21"/>
          <w:szCs w:val="21"/>
          <w:lang w:eastAsia="es-MX"/>
        </w:rPr>
        <w:t>. Y</w:t>
      </w:r>
      <w:r w:rsidR="00C073CB" w:rsidRPr="00BF2480">
        <w:rPr>
          <w:rFonts w:ascii="Avenir Medium" w:hAnsi="Avenir Medium"/>
          <w:color w:val="000000" w:themeColor="text1"/>
          <w:sz w:val="21"/>
          <w:szCs w:val="21"/>
          <w:lang w:eastAsia="es-MX"/>
        </w:rPr>
        <w:t xml:space="preserve"> </w:t>
      </w:r>
      <w:r w:rsidR="00F31262" w:rsidRPr="00BF2480">
        <w:rPr>
          <w:rFonts w:ascii="Avenir Medium" w:hAnsi="Avenir Medium"/>
          <w:color w:val="000000" w:themeColor="text1"/>
          <w:sz w:val="21"/>
          <w:szCs w:val="21"/>
          <w:lang w:eastAsia="es-MX"/>
        </w:rPr>
        <w:t>que</w:t>
      </w:r>
      <w:r w:rsidR="00C073CB" w:rsidRPr="00BF2480">
        <w:rPr>
          <w:rFonts w:ascii="Avenir Medium" w:hAnsi="Avenir Medium"/>
          <w:color w:val="000000" w:themeColor="text1"/>
          <w:sz w:val="21"/>
          <w:szCs w:val="21"/>
          <w:lang w:eastAsia="es-MX"/>
        </w:rPr>
        <w:t xml:space="preserve"> el aseguramiento</w:t>
      </w:r>
      <w:r w:rsidR="00511B6D" w:rsidRPr="00BF2480">
        <w:rPr>
          <w:rFonts w:ascii="Avenir Medium" w:hAnsi="Avenir Medium"/>
          <w:color w:val="000000" w:themeColor="text1"/>
          <w:sz w:val="21"/>
          <w:szCs w:val="21"/>
          <w:lang w:eastAsia="es-MX"/>
        </w:rPr>
        <w:t xml:space="preserve"> a través de la acreditación,</w:t>
      </w:r>
      <w:r w:rsidR="00C073CB" w:rsidRPr="00BF2480">
        <w:rPr>
          <w:rFonts w:ascii="Avenir Medium" w:hAnsi="Avenir Medium"/>
          <w:color w:val="000000" w:themeColor="text1"/>
          <w:sz w:val="21"/>
          <w:szCs w:val="21"/>
          <w:lang w:eastAsia="es-MX"/>
        </w:rPr>
        <w:t xml:space="preserve"> </w:t>
      </w:r>
      <w:r w:rsidR="00F31262" w:rsidRPr="00BF2480">
        <w:rPr>
          <w:rFonts w:ascii="Avenir Medium" w:hAnsi="Avenir Medium"/>
          <w:color w:val="000000" w:themeColor="text1"/>
          <w:sz w:val="21"/>
          <w:szCs w:val="21"/>
          <w:lang w:eastAsia="es-MX"/>
        </w:rPr>
        <w:t xml:space="preserve">se torna como una herramienta poderosa, que garantiza </w:t>
      </w:r>
      <w:r w:rsidR="00511B6D" w:rsidRPr="00BF2480">
        <w:rPr>
          <w:rFonts w:ascii="Avenir Medium" w:hAnsi="Avenir Medium"/>
          <w:color w:val="000000" w:themeColor="text1"/>
          <w:sz w:val="21"/>
          <w:szCs w:val="21"/>
          <w:lang w:eastAsia="es-MX"/>
        </w:rPr>
        <w:t xml:space="preserve">que la institución </w:t>
      </w:r>
      <w:r w:rsidR="00F31262" w:rsidRPr="00BF2480">
        <w:rPr>
          <w:rFonts w:ascii="Avenir Medium" w:hAnsi="Avenir Medium"/>
          <w:color w:val="000000" w:themeColor="text1"/>
          <w:sz w:val="21"/>
          <w:szCs w:val="21"/>
          <w:lang w:eastAsia="es-MX"/>
        </w:rPr>
        <w:t>ha pasado por un proceso minucioso de evaluación externa en base a estándares previamente definidos (Kumar et al., 2020).</w:t>
      </w:r>
    </w:p>
    <w:p w:rsidR="00475331" w:rsidRPr="00BF2480" w:rsidRDefault="00475331" w:rsidP="004557D9">
      <w:pPr>
        <w:jc w:val="both"/>
        <w:rPr>
          <w:rFonts w:ascii="Avenir Medium" w:hAnsi="Avenir Medium"/>
          <w:color w:val="000000" w:themeColor="text1"/>
          <w:sz w:val="21"/>
          <w:szCs w:val="21"/>
          <w:lang w:eastAsia="es-MX"/>
        </w:rPr>
      </w:pPr>
    </w:p>
    <w:p w:rsidR="00700A9C" w:rsidRPr="00BF2480" w:rsidRDefault="00700A9C"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 xml:space="preserve">Como lo menciona Srikanthan en </w:t>
      </w:r>
      <w:r w:rsidR="00B62411" w:rsidRPr="00BF2480">
        <w:rPr>
          <w:rFonts w:ascii="Avenir Medium" w:hAnsi="Avenir Medium"/>
          <w:color w:val="000000" w:themeColor="text1"/>
          <w:sz w:val="21"/>
          <w:szCs w:val="21"/>
          <w:lang w:eastAsia="es-MX"/>
        </w:rPr>
        <w:t xml:space="preserve">Ibrahim (2014) </w:t>
      </w:r>
      <w:r w:rsidRPr="00BF2480">
        <w:rPr>
          <w:rFonts w:ascii="Avenir Medium" w:hAnsi="Avenir Medium"/>
          <w:color w:val="000000" w:themeColor="text1"/>
          <w:sz w:val="21"/>
          <w:szCs w:val="21"/>
          <w:lang w:eastAsia="es-MX"/>
        </w:rPr>
        <w:t xml:space="preserve">, los conceptos de calidad tales como: mejora continua, calidad total, etc., nacieron desde el punto de vista de negocios, en donde los objetivos de productos o servicios eran muy claros y permitian ser </w:t>
      </w:r>
      <w:r w:rsidR="006B04C9" w:rsidRPr="00BF2480">
        <w:rPr>
          <w:rFonts w:ascii="Avenir Medium" w:hAnsi="Avenir Medium"/>
          <w:color w:val="000000" w:themeColor="text1"/>
          <w:sz w:val="21"/>
          <w:szCs w:val="21"/>
          <w:lang w:eastAsia="es-MX"/>
        </w:rPr>
        <w:t>evaluados de manera clara</w:t>
      </w:r>
      <w:r w:rsidRPr="00BF2480">
        <w:rPr>
          <w:rFonts w:ascii="Avenir Medium" w:hAnsi="Avenir Medium"/>
          <w:color w:val="000000" w:themeColor="text1"/>
          <w:sz w:val="21"/>
          <w:szCs w:val="21"/>
          <w:lang w:eastAsia="es-MX"/>
        </w:rPr>
        <w:t>. Sin embargo</w:t>
      </w:r>
      <w:r w:rsidR="008F013C" w:rsidRPr="00BF2480">
        <w:rPr>
          <w:rFonts w:ascii="Avenir Medium" w:hAnsi="Avenir Medium"/>
          <w:color w:val="000000" w:themeColor="text1"/>
          <w:sz w:val="21"/>
          <w:szCs w:val="21"/>
          <w:lang w:eastAsia="es-MX"/>
        </w:rPr>
        <w:t>,</w:t>
      </w:r>
      <w:r w:rsidRPr="00BF2480">
        <w:rPr>
          <w:rFonts w:ascii="Avenir Medium" w:hAnsi="Avenir Medium"/>
          <w:color w:val="000000" w:themeColor="text1"/>
          <w:sz w:val="21"/>
          <w:szCs w:val="21"/>
          <w:lang w:eastAsia="es-MX"/>
        </w:rPr>
        <w:t xml:space="preserve"> en los procesos de educación </w:t>
      </w:r>
      <w:r w:rsidR="00CB00B3" w:rsidRPr="00BF2480">
        <w:rPr>
          <w:rFonts w:ascii="Avenir Medium" w:hAnsi="Avenir Medium"/>
          <w:color w:val="000000" w:themeColor="text1"/>
          <w:sz w:val="21"/>
          <w:szCs w:val="21"/>
          <w:lang w:eastAsia="es-MX"/>
        </w:rPr>
        <w:t xml:space="preserve">universitaria </w:t>
      </w:r>
      <w:r w:rsidR="006B04C9" w:rsidRPr="00BF2480">
        <w:rPr>
          <w:rFonts w:ascii="Avenir Medium" w:hAnsi="Avenir Medium"/>
          <w:color w:val="000000" w:themeColor="text1"/>
          <w:sz w:val="21"/>
          <w:szCs w:val="21"/>
          <w:lang w:eastAsia="es-MX"/>
        </w:rPr>
        <w:t xml:space="preserve">la evaluación no es simple. Se debe considerar que el objetivo de la formación universitaria abarca la formación de la personalidad </w:t>
      </w:r>
      <w:r w:rsidR="008F013C" w:rsidRPr="00BF2480">
        <w:rPr>
          <w:rFonts w:ascii="Avenir Medium" w:hAnsi="Avenir Medium"/>
          <w:color w:val="000000" w:themeColor="text1"/>
          <w:sz w:val="21"/>
          <w:szCs w:val="21"/>
          <w:lang w:eastAsia="es-MX"/>
        </w:rPr>
        <w:t xml:space="preserve">de cada uno de los estudiantes </w:t>
      </w:r>
      <w:r w:rsidR="006B04C9" w:rsidRPr="00BF2480">
        <w:rPr>
          <w:rFonts w:ascii="Avenir Medium" w:hAnsi="Avenir Medium"/>
          <w:color w:val="000000" w:themeColor="text1"/>
          <w:sz w:val="21"/>
          <w:szCs w:val="21"/>
          <w:lang w:eastAsia="es-MX"/>
        </w:rPr>
        <w:t>y sus capacidades intelectuales</w:t>
      </w:r>
      <w:r w:rsidR="005E1E13" w:rsidRPr="00BF2480">
        <w:rPr>
          <w:rFonts w:ascii="Avenir Medium" w:hAnsi="Avenir Medium"/>
          <w:color w:val="000000" w:themeColor="text1"/>
          <w:sz w:val="21"/>
          <w:szCs w:val="21"/>
          <w:lang w:eastAsia="es-MX"/>
        </w:rPr>
        <w:t xml:space="preserve">, por lo que se debe </w:t>
      </w:r>
      <w:r w:rsidR="006B04C9" w:rsidRPr="00BF2480">
        <w:rPr>
          <w:rFonts w:ascii="Avenir Medium" w:hAnsi="Avenir Medium"/>
          <w:color w:val="000000" w:themeColor="text1"/>
          <w:sz w:val="21"/>
          <w:szCs w:val="21"/>
          <w:lang w:eastAsia="es-MX"/>
        </w:rPr>
        <w:t xml:space="preserve">promover la educación </w:t>
      </w:r>
      <w:r w:rsidR="00AA4933" w:rsidRPr="00BF2480">
        <w:rPr>
          <w:rFonts w:ascii="Avenir Medium" w:hAnsi="Avenir Medium"/>
          <w:color w:val="000000" w:themeColor="text1"/>
          <w:sz w:val="21"/>
          <w:szCs w:val="21"/>
          <w:lang w:eastAsia="es-MX"/>
        </w:rPr>
        <w:t>permanente</w:t>
      </w:r>
      <w:r w:rsidR="005E1E13" w:rsidRPr="00BF2480">
        <w:rPr>
          <w:rFonts w:ascii="Avenir Medium" w:hAnsi="Avenir Medium"/>
          <w:color w:val="000000" w:themeColor="text1"/>
          <w:sz w:val="21"/>
          <w:szCs w:val="21"/>
          <w:lang w:eastAsia="es-MX"/>
        </w:rPr>
        <w:t xml:space="preserve"> </w:t>
      </w:r>
      <w:r w:rsidR="008F013C" w:rsidRPr="00BF2480">
        <w:rPr>
          <w:rFonts w:ascii="Avenir Medium" w:hAnsi="Avenir Medium"/>
          <w:color w:val="000000" w:themeColor="text1"/>
          <w:sz w:val="21"/>
          <w:szCs w:val="21"/>
          <w:lang w:eastAsia="es-MX"/>
        </w:rPr>
        <w:t>y</w:t>
      </w:r>
      <w:r w:rsidR="005E1E13" w:rsidRPr="00BF2480">
        <w:rPr>
          <w:rFonts w:ascii="Avenir Medium" w:hAnsi="Avenir Medium"/>
          <w:color w:val="000000" w:themeColor="text1"/>
          <w:sz w:val="21"/>
          <w:szCs w:val="21"/>
          <w:lang w:eastAsia="es-MX"/>
        </w:rPr>
        <w:t xml:space="preserve"> el aseguramiento de calidad</w:t>
      </w:r>
      <w:r w:rsidR="006B04C9" w:rsidRPr="00BF2480">
        <w:rPr>
          <w:rFonts w:ascii="Avenir Medium" w:hAnsi="Avenir Medium"/>
          <w:color w:val="000000" w:themeColor="text1"/>
          <w:sz w:val="21"/>
          <w:szCs w:val="21"/>
          <w:lang w:eastAsia="es-MX"/>
        </w:rPr>
        <w:t xml:space="preserve"> </w:t>
      </w:r>
      <w:r w:rsidR="008F013C" w:rsidRPr="00BF2480">
        <w:rPr>
          <w:rFonts w:ascii="Avenir Medium" w:hAnsi="Avenir Medium"/>
          <w:color w:val="000000" w:themeColor="text1"/>
          <w:sz w:val="21"/>
          <w:szCs w:val="21"/>
          <w:lang w:eastAsia="es-MX"/>
        </w:rPr>
        <w:t>por medio de</w:t>
      </w:r>
      <w:r w:rsidR="005E1E13" w:rsidRPr="00BF2480">
        <w:rPr>
          <w:rFonts w:ascii="Avenir Medium" w:hAnsi="Avenir Medium"/>
          <w:color w:val="000000" w:themeColor="text1"/>
          <w:sz w:val="21"/>
          <w:szCs w:val="21"/>
          <w:lang w:eastAsia="es-MX"/>
        </w:rPr>
        <w:t xml:space="preserve"> una evaluación continua interna y externa </w:t>
      </w:r>
      <w:r w:rsidR="006B04C9" w:rsidRPr="00BF2480">
        <w:rPr>
          <w:rFonts w:ascii="Avenir Medium" w:hAnsi="Avenir Medium"/>
          <w:color w:val="000000" w:themeColor="text1"/>
          <w:sz w:val="21"/>
          <w:szCs w:val="21"/>
          <w:lang w:eastAsia="es-MX"/>
        </w:rPr>
        <w:t>(Ibrahim, 2014)</w:t>
      </w:r>
      <w:r w:rsidR="005E1E13" w:rsidRPr="00BF2480">
        <w:rPr>
          <w:rFonts w:ascii="Avenir Medium" w:hAnsi="Avenir Medium"/>
          <w:color w:val="000000" w:themeColor="text1"/>
          <w:sz w:val="21"/>
          <w:szCs w:val="21"/>
          <w:lang w:eastAsia="es-MX"/>
        </w:rPr>
        <w:t>.</w:t>
      </w:r>
    </w:p>
    <w:p w:rsidR="00700A9C" w:rsidRPr="00BF2480" w:rsidRDefault="00700A9C" w:rsidP="004557D9">
      <w:pPr>
        <w:jc w:val="both"/>
        <w:rPr>
          <w:rFonts w:ascii="Avenir Medium" w:hAnsi="Avenir Medium"/>
          <w:color w:val="000000" w:themeColor="text1"/>
          <w:sz w:val="21"/>
          <w:szCs w:val="21"/>
          <w:lang w:eastAsia="es-MX"/>
        </w:rPr>
      </w:pPr>
    </w:p>
    <w:p w:rsidR="006B04C9" w:rsidRPr="00BF2480" w:rsidRDefault="00A74693"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La acreditación es un proceso voluntario en el que se somete alguna universidad, cuyo propó</w:t>
      </w:r>
      <w:r w:rsidR="003A0AF7" w:rsidRPr="00BF2480">
        <w:rPr>
          <w:rFonts w:ascii="Avenir Medium" w:hAnsi="Avenir Medium"/>
          <w:color w:val="000000" w:themeColor="text1"/>
          <w:sz w:val="21"/>
          <w:szCs w:val="21"/>
          <w:lang w:eastAsia="es-MX"/>
        </w:rPr>
        <w:t>sito central es promover e impulsar el continuo mejoramiento para</w:t>
      </w:r>
      <w:r w:rsidRPr="00BF2480">
        <w:rPr>
          <w:rFonts w:ascii="Avenir Medium" w:hAnsi="Avenir Medium"/>
          <w:color w:val="000000" w:themeColor="text1"/>
          <w:sz w:val="21"/>
          <w:szCs w:val="21"/>
          <w:lang w:eastAsia="es-MX"/>
        </w:rPr>
        <w:t xml:space="preserve"> asegurar la calidad y </w:t>
      </w:r>
      <w:r w:rsidR="003A0AF7" w:rsidRPr="00BF2480">
        <w:rPr>
          <w:rFonts w:ascii="Avenir Medium" w:hAnsi="Avenir Medium"/>
          <w:color w:val="000000" w:themeColor="text1"/>
          <w:sz w:val="21"/>
          <w:szCs w:val="21"/>
          <w:lang w:eastAsia="es-MX"/>
        </w:rPr>
        <w:t>el progreso continuo y sistemático de su misión y sus objetivos</w:t>
      </w:r>
      <w:r w:rsidR="00AC3EE2" w:rsidRPr="00BF2480">
        <w:rPr>
          <w:rFonts w:ascii="Avenir Medium" w:hAnsi="Avenir Medium"/>
          <w:color w:val="000000" w:themeColor="text1"/>
          <w:sz w:val="21"/>
          <w:szCs w:val="21"/>
          <w:lang w:eastAsia="es-MX"/>
        </w:rPr>
        <w:t>,</w:t>
      </w:r>
      <w:r w:rsidR="003A0AF7" w:rsidRPr="00BF2480">
        <w:rPr>
          <w:rFonts w:ascii="Avenir Medium" w:hAnsi="Avenir Medium"/>
          <w:color w:val="000000" w:themeColor="text1"/>
          <w:sz w:val="21"/>
          <w:szCs w:val="21"/>
          <w:lang w:eastAsia="es-MX"/>
        </w:rPr>
        <w:t xml:space="preserve"> cumpliendo criterios </w:t>
      </w:r>
      <w:r w:rsidR="00AC3EE2" w:rsidRPr="00BF2480">
        <w:rPr>
          <w:rFonts w:ascii="Avenir Medium" w:hAnsi="Avenir Medium"/>
          <w:color w:val="000000" w:themeColor="text1"/>
          <w:sz w:val="21"/>
          <w:szCs w:val="21"/>
          <w:lang w:eastAsia="es-MX"/>
        </w:rPr>
        <w:t xml:space="preserve">previamente </w:t>
      </w:r>
      <w:r w:rsidR="003A0AF7" w:rsidRPr="00BF2480">
        <w:rPr>
          <w:rFonts w:ascii="Avenir Medium" w:hAnsi="Avenir Medium"/>
          <w:color w:val="000000" w:themeColor="text1"/>
          <w:sz w:val="21"/>
          <w:szCs w:val="21"/>
          <w:lang w:eastAsia="es-MX"/>
        </w:rPr>
        <w:t>establecidos</w:t>
      </w:r>
      <w:r w:rsidR="008F013C" w:rsidRPr="00BF2480">
        <w:rPr>
          <w:rFonts w:ascii="Avenir Medium" w:hAnsi="Avenir Medium"/>
          <w:color w:val="000000" w:themeColor="text1"/>
          <w:sz w:val="21"/>
          <w:szCs w:val="21"/>
          <w:lang w:eastAsia="es-MX"/>
        </w:rPr>
        <w:t>. Así es posible legitimar que la institución  tiene todas las facultades necesarias para desempeñar el cometido que tiene asignado</w:t>
      </w:r>
      <w:r w:rsidR="003A0AF7" w:rsidRPr="00BF2480">
        <w:rPr>
          <w:rFonts w:ascii="Avenir Medium" w:hAnsi="Avenir Medium"/>
          <w:color w:val="000000" w:themeColor="text1"/>
          <w:sz w:val="21"/>
          <w:szCs w:val="21"/>
          <w:lang w:eastAsia="es-MX"/>
        </w:rPr>
        <w:t xml:space="preserve"> </w:t>
      </w:r>
      <w:r w:rsidR="00AC3EE2" w:rsidRPr="00BF2480">
        <w:rPr>
          <w:rFonts w:ascii="Avenir Medium" w:hAnsi="Avenir Medium"/>
          <w:color w:val="000000" w:themeColor="text1"/>
          <w:sz w:val="21"/>
          <w:szCs w:val="21"/>
          <w:lang w:eastAsia="es-MX"/>
        </w:rPr>
        <w:t>(</w:t>
      </w:r>
      <w:r w:rsidR="003A0AF7" w:rsidRPr="00BF2480">
        <w:rPr>
          <w:rFonts w:ascii="Avenir Medium" w:hAnsi="Avenir Medium"/>
          <w:color w:val="000000" w:themeColor="text1"/>
          <w:sz w:val="21"/>
          <w:szCs w:val="21"/>
          <w:lang w:eastAsia="es-MX"/>
        </w:rPr>
        <w:t xml:space="preserve">Barroto Cruz &amp; Salas Perea, 2004; </w:t>
      </w:r>
      <w:r w:rsidR="00AC3EE2" w:rsidRPr="00BF2480">
        <w:rPr>
          <w:rFonts w:ascii="Avenir Medium" w:hAnsi="Avenir Medium"/>
          <w:color w:val="000000" w:themeColor="text1"/>
          <w:sz w:val="21"/>
          <w:szCs w:val="21"/>
          <w:lang w:eastAsia="es-MX"/>
        </w:rPr>
        <w:t>Jiménez Rodríguez, 2013</w:t>
      </w:r>
      <w:r w:rsidR="003A0AF7" w:rsidRPr="00BF2480">
        <w:rPr>
          <w:rFonts w:ascii="Avenir Medium" w:hAnsi="Avenir Medium"/>
          <w:color w:val="000000" w:themeColor="text1"/>
          <w:sz w:val="21"/>
          <w:szCs w:val="21"/>
          <w:lang w:eastAsia="es-MX"/>
        </w:rPr>
        <w:t>).</w:t>
      </w:r>
      <w:r w:rsidR="008F013C" w:rsidRPr="00BF2480">
        <w:rPr>
          <w:rFonts w:ascii="Avenir Medium" w:hAnsi="Avenir Medium"/>
          <w:color w:val="000000" w:themeColor="text1"/>
          <w:sz w:val="21"/>
          <w:szCs w:val="21"/>
          <w:lang w:eastAsia="es-MX"/>
        </w:rPr>
        <w:t xml:space="preserve"> </w:t>
      </w:r>
      <w:r w:rsidR="006B04C9" w:rsidRPr="00BF2480">
        <w:rPr>
          <w:rFonts w:ascii="Avenir Medium" w:hAnsi="Avenir Medium"/>
          <w:color w:val="000000" w:themeColor="text1"/>
          <w:sz w:val="21"/>
          <w:szCs w:val="21"/>
          <w:lang w:eastAsia="es-MX"/>
        </w:rPr>
        <w:t>La acreditación es considerada como un sello de calidad (Kumar et al., 2020).</w:t>
      </w:r>
    </w:p>
    <w:p w:rsidR="008F013C" w:rsidRPr="00BF2480" w:rsidRDefault="008F013C" w:rsidP="006B04C9">
      <w:pPr>
        <w:jc w:val="both"/>
        <w:rPr>
          <w:rFonts w:ascii="Avenir Medium" w:hAnsi="Avenir Medium"/>
          <w:color w:val="000000" w:themeColor="text1"/>
          <w:sz w:val="21"/>
          <w:szCs w:val="21"/>
          <w:lang w:eastAsia="es-MX"/>
        </w:rPr>
      </w:pPr>
    </w:p>
    <w:p w:rsidR="00056392" w:rsidRPr="00BF2480" w:rsidRDefault="008F013C"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En el 20</w:t>
      </w:r>
      <w:r w:rsidR="00182913" w:rsidRPr="00BF2480">
        <w:rPr>
          <w:rFonts w:ascii="Avenir Medium" w:hAnsi="Avenir Medium"/>
          <w:color w:val="000000" w:themeColor="text1"/>
          <w:sz w:val="21"/>
          <w:szCs w:val="21"/>
          <w:lang w:eastAsia="es-MX"/>
        </w:rPr>
        <w:t>20</w:t>
      </w:r>
      <w:r w:rsidRPr="00BF2480">
        <w:rPr>
          <w:rFonts w:ascii="Avenir Medium" w:hAnsi="Avenir Medium"/>
          <w:color w:val="000000" w:themeColor="text1"/>
          <w:sz w:val="21"/>
          <w:szCs w:val="21"/>
          <w:lang w:eastAsia="es-MX"/>
        </w:rPr>
        <w:t xml:space="preserve"> la Universidad Politécnica de Santa Rosa Jáuregui</w:t>
      </w:r>
      <w:r w:rsidR="00A74AC2" w:rsidRPr="00BF2480">
        <w:rPr>
          <w:rFonts w:ascii="Avenir Medium" w:hAnsi="Avenir Medium"/>
          <w:color w:val="000000" w:themeColor="text1"/>
          <w:sz w:val="21"/>
          <w:szCs w:val="21"/>
          <w:lang w:eastAsia="es-MX"/>
        </w:rPr>
        <w:t xml:space="preserve"> (UPSRJ)</w:t>
      </w:r>
      <w:r w:rsidRPr="00BF2480">
        <w:rPr>
          <w:rFonts w:ascii="Avenir Medium" w:hAnsi="Avenir Medium"/>
          <w:color w:val="000000" w:themeColor="text1"/>
          <w:sz w:val="21"/>
          <w:szCs w:val="21"/>
          <w:lang w:eastAsia="es-MX"/>
        </w:rPr>
        <w:t xml:space="preserve"> logr</w:t>
      </w:r>
      <w:r w:rsidR="00182913" w:rsidRPr="00BF2480">
        <w:rPr>
          <w:rFonts w:ascii="Avenir Medium" w:hAnsi="Avenir Medium"/>
          <w:color w:val="000000" w:themeColor="text1"/>
          <w:sz w:val="21"/>
          <w:szCs w:val="21"/>
          <w:lang w:eastAsia="es-MX"/>
        </w:rPr>
        <w:t>ó</w:t>
      </w:r>
      <w:r w:rsidRPr="00BF2480">
        <w:rPr>
          <w:rFonts w:ascii="Avenir Medium" w:hAnsi="Avenir Medium"/>
          <w:color w:val="000000" w:themeColor="text1"/>
          <w:sz w:val="21"/>
          <w:szCs w:val="21"/>
          <w:lang w:eastAsia="es-MX"/>
        </w:rPr>
        <w:t xml:space="preserve"> la certificación </w:t>
      </w:r>
      <w:r w:rsidR="00182913" w:rsidRPr="00BF2480">
        <w:rPr>
          <w:rFonts w:ascii="Avenir Medium" w:hAnsi="Avenir Medium"/>
          <w:color w:val="000000" w:themeColor="text1"/>
          <w:sz w:val="21"/>
          <w:szCs w:val="21"/>
          <w:lang w:eastAsia="es-MX"/>
        </w:rPr>
        <w:t>de calidad a través de los Comit</w:t>
      </w:r>
      <w:r w:rsidR="00A74AC2" w:rsidRPr="00BF2480">
        <w:rPr>
          <w:rFonts w:ascii="Avenir Medium" w:hAnsi="Avenir Medium"/>
          <w:color w:val="000000" w:themeColor="text1"/>
          <w:sz w:val="21"/>
          <w:szCs w:val="21"/>
          <w:lang w:eastAsia="es-MX"/>
        </w:rPr>
        <w:t>é</w:t>
      </w:r>
      <w:r w:rsidR="00182913" w:rsidRPr="00BF2480">
        <w:rPr>
          <w:rFonts w:ascii="Avenir Medium" w:hAnsi="Avenir Medium"/>
          <w:color w:val="000000" w:themeColor="text1"/>
          <w:sz w:val="21"/>
          <w:szCs w:val="21"/>
          <w:lang w:eastAsia="es-MX"/>
        </w:rPr>
        <w:t xml:space="preserve">s </w:t>
      </w:r>
      <w:r w:rsidR="00A74AC2" w:rsidRPr="00BF2480">
        <w:rPr>
          <w:rFonts w:ascii="Avenir Medium" w:hAnsi="Avenir Medium"/>
          <w:color w:val="000000" w:themeColor="text1"/>
          <w:sz w:val="21"/>
          <w:szCs w:val="21"/>
          <w:lang w:eastAsia="es-MX"/>
        </w:rPr>
        <w:t>Interinstitucionales para la Evaluación de la Ed</w:t>
      </w:r>
      <w:r w:rsidR="00200708" w:rsidRPr="00BF2480">
        <w:rPr>
          <w:rFonts w:ascii="Avenir Medium" w:hAnsi="Avenir Medium"/>
          <w:color w:val="000000" w:themeColor="text1"/>
          <w:sz w:val="21"/>
          <w:szCs w:val="21"/>
          <w:lang w:eastAsia="es-MX"/>
        </w:rPr>
        <w:t>uc</w:t>
      </w:r>
      <w:r w:rsidR="00A74AC2" w:rsidRPr="00BF2480">
        <w:rPr>
          <w:rFonts w:ascii="Avenir Medium" w:hAnsi="Avenir Medium"/>
          <w:color w:val="000000" w:themeColor="text1"/>
          <w:sz w:val="21"/>
          <w:szCs w:val="21"/>
          <w:lang w:eastAsia="es-MX"/>
        </w:rPr>
        <w:t xml:space="preserve">ación Superior </w:t>
      </w:r>
      <w:r w:rsidR="00182913" w:rsidRPr="00BF2480">
        <w:rPr>
          <w:rFonts w:ascii="Avenir Medium" w:hAnsi="Avenir Medium"/>
          <w:color w:val="000000" w:themeColor="text1"/>
          <w:sz w:val="21"/>
          <w:szCs w:val="21"/>
          <w:lang w:eastAsia="es-MX"/>
        </w:rPr>
        <w:t xml:space="preserve">(CIEES) </w:t>
      </w:r>
      <w:r w:rsidRPr="00BF2480">
        <w:rPr>
          <w:rFonts w:ascii="Avenir Medium" w:hAnsi="Avenir Medium"/>
          <w:color w:val="000000" w:themeColor="text1"/>
          <w:sz w:val="21"/>
          <w:szCs w:val="21"/>
          <w:lang w:eastAsia="es-MX"/>
        </w:rPr>
        <w:t xml:space="preserve">de sus cinco programas educativos; Ingeniería en </w:t>
      </w:r>
      <w:r w:rsidR="00182913" w:rsidRPr="00BF2480">
        <w:rPr>
          <w:rFonts w:ascii="Avenir Medium" w:hAnsi="Avenir Medium"/>
          <w:color w:val="000000" w:themeColor="text1"/>
          <w:sz w:val="21"/>
          <w:szCs w:val="21"/>
          <w:lang w:eastAsia="es-MX"/>
        </w:rPr>
        <w:t>Animación y Efectos Visuales, Ingeniería en Software, Ingeniería en Metrología Industrial, Ingeniería en Sistemas Automotrices y Licenciatura en Terapía Física, con una vigencia de</w:t>
      </w:r>
      <w:r w:rsidR="00A74AC2" w:rsidRPr="00BF2480">
        <w:rPr>
          <w:rFonts w:ascii="Avenir Medium" w:hAnsi="Avenir Medium"/>
          <w:color w:val="000000" w:themeColor="text1"/>
          <w:sz w:val="21"/>
          <w:szCs w:val="21"/>
          <w:lang w:eastAsia="es-MX"/>
        </w:rPr>
        <w:t xml:space="preserve"> tres años</w:t>
      </w:r>
      <w:r w:rsidR="00182913" w:rsidRPr="00BF2480">
        <w:rPr>
          <w:rFonts w:ascii="Avenir Medium" w:hAnsi="Avenir Medium"/>
          <w:color w:val="000000" w:themeColor="text1"/>
          <w:sz w:val="21"/>
          <w:szCs w:val="21"/>
          <w:lang w:eastAsia="es-MX"/>
        </w:rPr>
        <w:t>. En el 2023</w:t>
      </w:r>
      <w:r w:rsidR="00A74AC2" w:rsidRPr="00BF2480">
        <w:rPr>
          <w:rFonts w:ascii="Avenir Medium" w:hAnsi="Avenir Medium"/>
          <w:color w:val="000000" w:themeColor="text1"/>
          <w:sz w:val="21"/>
          <w:szCs w:val="21"/>
          <w:lang w:eastAsia="es-MX"/>
        </w:rPr>
        <w:t>, igualmente con CIEES,</w:t>
      </w:r>
      <w:r w:rsidR="00182913" w:rsidRPr="00BF2480">
        <w:rPr>
          <w:rFonts w:ascii="Avenir Medium" w:hAnsi="Avenir Medium"/>
          <w:color w:val="000000" w:themeColor="text1"/>
          <w:sz w:val="21"/>
          <w:szCs w:val="21"/>
          <w:lang w:eastAsia="es-MX"/>
        </w:rPr>
        <w:t xml:space="preserve"> </w:t>
      </w:r>
      <w:r w:rsidR="00A74AC2" w:rsidRPr="00BF2480">
        <w:rPr>
          <w:rFonts w:ascii="Avenir Medium" w:hAnsi="Avenir Medium"/>
          <w:color w:val="000000" w:themeColor="text1"/>
          <w:sz w:val="21"/>
          <w:szCs w:val="21"/>
          <w:lang w:eastAsia="es-MX"/>
        </w:rPr>
        <w:t xml:space="preserve"> la UPSRJ </w:t>
      </w:r>
      <w:r w:rsidR="00182913" w:rsidRPr="00BF2480">
        <w:rPr>
          <w:rFonts w:ascii="Avenir Medium" w:hAnsi="Avenir Medium"/>
          <w:color w:val="000000" w:themeColor="text1"/>
          <w:sz w:val="21"/>
          <w:szCs w:val="21"/>
          <w:lang w:eastAsia="es-MX"/>
        </w:rPr>
        <w:t>inici</w:t>
      </w:r>
      <w:r w:rsidR="00A74AC2" w:rsidRPr="00BF2480">
        <w:rPr>
          <w:rFonts w:ascii="Avenir Medium" w:hAnsi="Avenir Medium"/>
          <w:color w:val="000000" w:themeColor="text1"/>
          <w:sz w:val="21"/>
          <w:szCs w:val="21"/>
          <w:lang w:eastAsia="es-MX"/>
        </w:rPr>
        <w:t>ó</w:t>
      </w:r>
      <w:r w:rsidR="00182913" w:rsidRPr="00BF2480">
        <w:rPr>
          <w:rFonts w:ascii="Avenir Medium" w:hAnsi="Avenir Medium"/>
          <w:color w:val="000000" w:themeColor="text1"/>
          <w:sz w:val="21"/>
          <w:szCs w:val="21"/>
          <w:lang w:eastAsia="es-MX"/>
        </w:rPr>
        <w:t xml:space="preserve"> </w:t>
      </w:r>
      <w:r w:rsidR="00A74AC2" w:rsidRPr="00BF2480">
        <w:rPr>
          <w:rFonts w:ascii="Avenir Medium" w:hAnsi="Avenir Medium"/>
          <w:color w:val="000000" w:themeColor="text1"/>
          <w:sz w:val="21"/>
          <w:szCs w:val="21"/>
          <w:lang w:eastAsia="es-MX"/>
        </w:rPr>
        <w:t>el proceso de acreditación</w:t>
      </w:r>
      <w:r w:rsidR="00056392" w:rsidRPr="00BF2480">
        <w:rPr>
          <w:rFonts w:ascii="Avenir Medium" w:hAnsi="Avenir Medium"/>
          <w:color w:val="000000" w:themeColor="text1"/>
          <w:sz w:val="21"/>
          <w:szCs w:val="21"/>
          <w:lang w:eastAsia="es-MX"/>
        </w:rPr>
        <w:t xml:space="preserve"> para demostrar el avance que ha tenido en la calidad de su gestión institucional y su mejora en la capacidad de autorregulación en los procesos permanentes de revisión y diagnóstico de la institución.</w:t>
      </w:r>
    </w:p>
    <w:p w:rsidR="00056392" w:rsidRPr="00BF2480" w:rsidRDefault="00056392"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 xml:space="preserve">La Universidad Politécnica de Santa Rosa Jáuregui (UPSRJ) ha tomado la decisión de llevar a cabo una Memoria Documental del proceso de certificación y acreditación a través de los </w:t>
      </w:r>
      <w:r w:rsidRPr="00BF2480">
        <w:rPr>
          <w:rFonts w:ascii="Avenir Medium" w:hAnsi="Avenir Medium"/>
          <w:color w:val="000000" w:themeColor="text1"/>
          <w:sz w:val="21"/>
          <w:szCs w:val="21"/>
          <w:lang w:eastAsia="es-MX"/>
        </w:rPr>
        <w:lastRenderedPageBreak/>
        <w:t>Comités Interinstitucionales para la Evaluación de la Educación Superior (CIEES). Esta decisión responde a la necesidad de demostrar y documentar los avances significativos en la calidad de sus programas educativos y de su gestión institucional. En un entorno de cambio rápido y competitivo, es fundamental para las universidades mantener altos estándares de calidad que garanticen la formación integral de los estudiantes y el cumplimiento de su misión educativa.</w:t>
      </w: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La importancia de la Memoria Documental radica en su capacidad para exponer ante la sociedad los resultados de los procesos de acreditación, lo que permite validar la excelencia de la institución y su compromiso con la mejora continua. Además, esta Memoria actúa como un medio de difusión y control para la rendición de cuentas, asegurando que la sociedad tenga acceso transparente a los logros y avances de la UPSRJ.</w:t>
      </w: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Desde el 2020, la UPSRJ ha alcanzado hitos importantes en la certificación de sus cinco programas educativos a través de los CIEES. Estos logros reflejan el compromiso de la universidad con la calidad educativa y su mejora continua. En el 2023, la universidad inició un nuevo proceso de acreditación con el objetivo de demostrar su progreso en la calidad de su gestión institucional y su capacidad de autorregulación.</w:t>
      </w: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Los CIEES emplean una metodología de evaluación basada en propósitos claros y centrada en los resultados de los estudiantes y de los programas educativos. Esta metodología, que incluye cinco ejes, 12 categorías de evaluación y 49 indicadores, ofrece un marco completo para analizar y evaluar la calidad de la educación superior en la UPSRJ. A través de este proceso, la universidad puede identificar áreas de fortaleza y oportunidades de mejora, y al mismo tiempo asegurar que los programas educativos cumplen con los estándares nacionales de calidad.</w:t>
      </w: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En resumen, esta Memoria Documental no solo es un testimonio del compromiso de la Universidad Politécnica de Santa Rosa Jáuregui con la excelencia educativa, sino también una herramienta crucial para la rendición de cuentas, transparencia y mejora continua en beneficio de sus estudiantes y de la sociedad en general.</w:t>
      </w:r>
    </w:p>
    <w:p w:rsidR="001C5670" w:rsidRPr="00BF2480" w:rsidRDefault="001C5670" w:rsidP="000E0513">
      <w:pPr>
        <w:tabs>
          <w:tab w:val="left" w:pos="1526"/>
        </w:tabs>
        <w:rPr>
          <w:color w:val="000000" w:themeColor="text1"/>
        </w:rPr>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1C5670" w:rsidRDefault="001C5670" w:rsidP="000E0513">
      <w:pPr>
        <w:tabs>
          <w:tab w:val="left" w:pos="1526"/>
        </w:tabs>
      </w:pPr>
    </w:p>
    <w:p w:rsidR="003744A4" w:rsidRDefault="004557D9" w:rsidP="000E0513">
      <w:pPr>
        <w:tabs>
          <w:tab w:val="left" w:pos="1526"/>
        </w:tabs>
      </w:pPr>
      <w:r w:rsidRPr="001C5670">
        <w:rPr>
          <w:noProof/>
          <w:lang w:eastAsia="es-MX"/>
        </w:rPr>
        <w:lastRenderedPageBreak/>
        <w:drawing>
          <wp:anchor distT="0" distB="0" distL="114300" distR="114300" simplePos="0" relativeHeight="251684864" behindDoc="1" locked="0" layoutInCell="1" allowOverlap="1">
            <wp:simplePos x="0" y="0"/>
            <wp:positionH relativeFrom="page">
              <wp:align>right</wp:align>
            </wp:positionH>
            <wp:positionV relativeFrom="paragraph">
              <wp:posOffset>-898929</wp:posOffset>
            </wp:positionV>
            <wp:extent cx="7760970" cy="100584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7760970" cy="10058400"/>
                    </a:xfrm>
                    <a:prstGeom prst="rect">
                      <a:avLst/>
                    </a:prstGeom>
                  </pic:spPr>
                </pic:pic>
              </a:graphicData>
            </a:graphic>
            <wp14:sizeRelH relativeFrom="page">
              <wp14:pctWidth>0</wp14:pctWidth>
            </wp14:sizeRelH>
            <wp14:sizeRelV relativeFrom="page">
              <wp14:pctHeight>0</wp14:pctHeight>
            </wp14:sizeRelV>
          </wp:anchor>
        </w:drawing>
      </w:r>
    </w:p>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3744A4" w:rsidRPr="003744A4" w:rsidRDefault="003744A4" w:rsidP="003744A4"/>
    <w:p w:rsidR="004557D9" w:rsidRDefault="004557D9" w:rsidP="00A070AA">
      <w:pPr>
        <w:jc w:val="center"/>
        <w:rPr>
          <w:rFonts w:ascii="Avenir Medium" w:hAnsi="Avenir Medium"/>
          <w:b/>
          <w:bCs/>
          <w:color w:val="002060"/>
          <w:sz w:val="32"/>
          <w:szCs w:val="28"/>
          <w:lang w:eastAsia="es-MX"/>
        </w:rPr>
      </w:pPr>
    </w:p>
    <w:p w:rsidR="0054335B" w:rsidRDefault="0054335B" w:rsidP="00A070AA">
      <w:pPr>
        <w:jc w:val="center"/>
        <w:rPr>
          <w:rFonts w:ascii="Avenir Medium" w:hAnsi="Avenir Medium"/>
          <w:b/>
          <w:bCs/>
          <w:color w:val="002060"/>
          <w:sz w:val="32"/>
          <w:szCs w:val="28"/>
          <w:lang w:eastAsia="es-MX"/>
        </w:rPr>
      </w:pPr>
    </w:p>
    <w:p w:rsidR="0054335B" w:rsidRDefault="0054335B" w:rsidP="00A070AA">
      <w:pPr>
        <w:jc w:val="center"/>
        <w:rPr>
          <w:rFonts w:ascii="Avenir Medium" w:hAnsi="Avenir Medium"/>
          <w:b/>
          <w:bCs/>
          <w:color w:val="002060"/>
          <w:sz w:val="32"/>
          <w:szCs w:val="28"/>
          <w:lang w:eastAsia="es-MX"/>
        </w:rPr>
      </w:pPr>
    </w:p>
    <w:p w:rsidR="0054335B" w:rsidRDefault="0054335B" w:rsidP="00A070AA">
      <w:pPr>
        <w:jc w:val="center"/>
        <w:rPr>
          <w:rFonts w:ascii="Avenir Medium" w:hAnsi="Avenir Medium"/>
          <w:b/>
          <w:bCs/>
          <w:color w:val="002060"/>
          <w:sz w:val="32"/>
          <w:szCs w:val="28"/>
          <w:lang w:eastAsia="es-MX"/>
        </w:rPr>
      </w:pPr>
    </w:p>
    <w:p w:rsidR="0054335B" w:rsidRDefault="0054335B" w:rsidP="00A070AA">
      <w:pPr>
        <w:jc w:val="center"/>
        <w:rPr>
          <w:rFonts w:ascii="Avenir Medium" w:hAnsi="Avenir Medium"/>
          <w:b/>
          <w:bCs/>
          <w:color w:val="002060"/>
          <w:sz w:val="32"/>
          <w:szCs w:val="28"/>
          <w:lang w:eastAsia="es-MX"/>
        </w:rPr>
      </w:pPr>
    </w:p>
    <w:p w:rsidR="0054335B" w:rsidRDefault="0054335B" w:rsidP="00A070AA">
      <w:pPr>
        <w:jc w:val="center"/>
        <w:rPr>
          <w:rFonts w:ascii="Avenir Medium" w:hAnsi="Avenir Medium"/>
          <w:b/>
          <w:bCs/>
          <w:color w:val="002060"/>
          <w:sz w:val="32"/>
          <w:szCs w:val="28"/>
          <w:lang w:eastAsia="es-MX"/>
        </w:rPr>
      </w:pPr>
    </w:p>
    <w:p w:rsidR="0054335B" w:rsidRDefault="0054335B" w:rsidP="00A070AA">
      <w:pPr>
        <w:jc w:val="center"/>
        <w:rPr>
          <w:rFonts w:ascii="Avenir Medium" w:hAnsi="Avenir Medium"/>
          <w:b/>
          <w:bCs/>
          <w:color w:val="002060"/>
          <w:sz w:val="32"/>
          <w:szCs w:val="28"/>
          <w:lang w:eastAsia="es-MX"/>
        </w:rPr>
      </w:pPr>
    </w:p>
    <w:p w:rsidR="0054335B" w:rsidRDefault="0054335B" w:rsidP="00A070AA">
      <w:pPr>
        <w:jc w:val="center"/>
        <w:rPr>
          <w:rFonts w:ascii="Avenir Medium" w:hAnsi="Avenir Medium"/>
          <w:b/>
          <w:bCs/>
          <w:color w:val="002060"/>
          <w:sz w:val="32"/>
          <w:szCs w:val="28"/>
          <w:lang w:eastAsia="es-MX"/>
        </w:rPr>
      </w:pPr>
    </w:p>
    <w:p w:rsidR="00BF279D" w:rsidRDefault="00BF279D" w:rsidP="00A070AA">
      <w:pPr>
        <w:jc w:val="center"/>
        <w:rPr>
          <w:rFonts w:ascii="Avenir Medium" w:hAnsi="Avenir Medium"/>
          <w:b/>
          <w:bCs/>
          <w:color w:val="002060"/>
          <w:sz w:val="32"/>
          <w:szCs w:val="28"/>
          <w:lang w:eastAsia="es-MX"/>
        </w:rPr>
      </w:pPr>
    </w:p>
    <w:p w:rsidR="00BF279D" w:rsidRDefault="00BF279D" w:rsidP="00A070AA">
      <w:pPr>
        <w:jc w:val="center"/>
        <w:rPr>
          <w:rFonts w:ascii="Avenir Medium" w:hAnsi="Avenir Medium"/>
          <w:b/>
          <w:bCs/>
          <w:color w:val="002060"/>
          <w:sz w:val="32"/>
          <w:szCs w:val="28"/>
          <w:lang w:eastAsia="es-MX"/>
        </w:rPr>
      </w:pPr>
    </w:p>
    <w:p w:rsidR="00BF279D" w:rsidRDefault="00BF279D" w:rsidP="00A070AA">
      <w:pPr>
        <w:jc w:val="center"/>
        <w:rPr>
          <w:rFonts w:ascii="Avenir Medium" w:hAnsi="Avenir Medium"/>
          <w:b/>
          <w:bCs/>
          <w:color w:val="002060"/>
          <w:sz w:val="32"/>
          <w:szCs w:val="28"/>
          <w:lang w:eastAsia="es-MX"/>
        </w:rPr>
      </w:pPr>
    </w:p>
    <w:p w:rsidR="00BF279D" w:rsidRDefault="00BF279D" w:rsidP="004D29C3">
      <w:pPr>
        <w:rPr>
          <w:rFonts w:ascii="Avenir Medium" w:hAnsi="Avenir Medium"/>
          <w:b/>
          <w:bCs/>
          <w:color w:val="002060"/>
          <w:sz w:val="32"/>
          <w:szCs w:val="28"/>
          <w:lang w:eastAsia="es-MX"/>
        </w:rPr>
      </w:pPr>
    </w:p>
    <w:p w:rsidR="00BF279D" w:rsidRDefault="00BF279D" w:rsidP="00A070AA">
      <w:pPr>
        <w:jc w:val="center"/>
        <w:rPr>
          <w:rFonts w:ascii="Avenir Medium" w:hAnsi="Avenir Medium"/>
          <w:b/>
          <w:bCs/>
          <w:color w:val="002060"/>
          <w:sz w:val="32"/>
          <w:szCs w:val="28"/>
          <w:lang w:eastAsia="es-MX"/>
        </w:rPr>
      </w:pPr>
    </w:p>
    <w:p w:rsidR="00BF2480" w:rsidRDefault="00BF2480" w:rsidP="00A070AA">
      <w:pPr>
        <w:jc w:val="center"/>
        <w:rPr>
          <w:rFonts w:ascii="Avenir Medium" w:hAnsi="Avenir Medium"/>
          <w:b/>
          <w:bCs/>
          <w:color w:val="002060"/>
          <w:sz w:val="32"/>
          <w:szCs w:val="28"/>
          <w:lang w:eastAsia="es-MX"/>
        </w:rPr>
      </w:pPr>
    </w:p>
    <w:p w:rsidR="00BF2480" w:rsidRDefault="00BF2480" w:rsidP="00A070AA">
      <w:pPr>
        <w:jc w:val="center"/>
        <w:rPr>
          <w:rFonts w:ascii="Avenir Medium" w:hAnsi="Avenir Medium"/>
          <w:b/>
          <w:bCs/>
          <w:color w:val="002060"/>
          <w:sz w:val="32"/>
          <w:szCs w:val="28"/>
          <w:lang w:eastAsia="es-MX"/>
        </w:rPr>
      </w:pPr>
    </w:p>
    <w:p w:rsidR="00BF2480" w:rsidRDefault="00BF2480" w:rsidP="00A070AA">
      <w:pPr>
        <w:jc w:val="center"/>
        <w:rPr>
          <w:rFonts w:ascii="Avenir Medium" w:hAnsi="Avenir Medium"/>
          <w:b/>
          <w:bCs/>
          <w:color w:val="002060"/>
          <w:sz w:val="32"/>
          <w:szCs w:val="28"/>
          <w:lang w:eastAsia="es-MX"/>
        </w:rPr>
      </w:pPr>
    </w:p>
    <w:p w:rsidR="004D5290" w:rsidRDefault="004D5290" w:rsidP="00A070AA">
      <w:pPr>
        <w:jc w:val="center"/>
        <w:rPr>
          <w:rFonts w:ascii="Avenir Medium" w:hAnsi="Avenir Medium"/>
          <w:b/>
          <w:bCs/>
          <w:color w:val="002060"/>
          <w:sz w:val="32"/>
          <w:szCs w:val="28"/>
          <w:lang w:eastAsia="es-MX"/>
        </w:rPr>
      </w:pPr>
    </w:p>
    <w:p w:rsidR="00C73427" w:rsidRDefault="00C73427" w:rsidP="00A070AA">
      <w:pPr>
        <w:jc w:val="center"/>
        <w:rPr>
          <w:rFonts w:ascii="Avenir Medium" w:hAnsi="Avenir Medium"/>
          <w:b/>
          <w:bCs/>
          <w:color w:val="002060"/>
          <w:sz w:val="32"/>
          <w:szCs w:val="28"/>
          <w:lang w:eastAsia="es-MX"/>
        </w:rPr>
      </w:pPr>
    </w:p>
    <w:p w:rsidR="003744A4" w:rsidRPr="00A73CDB" w:rsidRDefault="00A070AA" w:rsidP="00A070AA">
      <w:pPr>
        <w:jc w:val="center"/>
        <w:rPr>
          <w:rFonts w:ascii="Avenir Medium" w:hAnsi="Avenir Medium"/>
          <w:b/>
          <w:bCs/>
          <w:color w:val="002060"/>
          <w:sz w:val="32"/>
          <w:szCs w:val="28"/>
          <w:lang w:eastAsia="es-MX"/>
        </w:rPr>
      </w:pPr>
      <w:r w:rsidRPr="00A73CDB">
        <w:rPr>
          <w:rFonts w:ascii="Avenir Medium" w:hAnsi="Avenir Medium"/>
          <w:b/>
          <w:bCs/>
          <w:color w:val="002060"/>
          <w:sz w:val="32"/>
          <w:szCs w:val="28"/>
          <w:lang w:eastAsia="es-MX"/>
        </w:rPr>
        <w:lastRenderedPageBreak/>
        <w:t>Presentación</w:t>
      </w: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 xml:space="preserve">La </w:t>
      </w:r>
      <w:r w:rsidR="00A9010D">
        <w:rPr>
          <w:rFonts w:ascii="Avenir Medium" w:hAnsi="Avenir Medium"/>
          <w:color w:val="000000" w:themeColor="text1"/>
          <w:sz w:val="21"/>
          <w:szCs w:val="21"/>
          <w:lang w:eastAsia="es-MX"/>
        </w:rPr>
        <w:t xml:space="preserve">presente </w:t>
      </w:r>
      <w:r w:rsidRPr="00BF2480">
        <w:rPr>
          <w:rFonts w:ascii="Avenir Medium" w:hAnsi="Avenir Medium"/>
          <w:color w:val="000000" w:themeColor="text1"/>
          <w:sz w:val="21"/>
          <w:szCs w:val="21"/>
          <w:lang w:eastAsia="es-MX"/>
        </w:rPr>
        <w:t xml:space="preserve">Memoria Documental del proceso de certificación CIEES de la Universidad Politécnica de Santa Rosa Jáuregui (UPSRJ) es </w:t>
      </w:r>
      <w:r w:rsidR="00A9010D">
        <w:rPr>
          <w:rFonts w:ascii="Avenir Medium" w:hAnsi="Avenir Medium"/>
          <w:color w:val="000000" w:themeColor="text1"/>
          <w:sz w:val="21"/>
          <w:szCs w:val="21"/>
          <w:lang w:eastAsia="es-MX"/>
        </w:rPr>
        <w:t xml:space="preserve">la descripción del proceso  que responde a </w:t>
      </w:r>
      <w:r w:rsidRPr="00BF2480">
        <w:rPr>
          <w:rFonts w:ascii="Avenir Medium" w:hAnsi="Avenir Medium"/>
          <w:color w:val="000000" w:themeColor="text1"/>
          <w:sz w:val="21"/>
          <w:szCs w:val="21"/>
          <w:lang w:eastAsia="es-MX"/>
        </w:rPr>
        <w:t>una iniciativa que se alinea estrechamente con las metas y prioridades establecidas en los planes estratégicos y de desarrollo estatales y sectoriales. Este proceso responde a la necesidad de garantizar una educación superior de calidad, uno de los ejes clave de las políticas públicas en materia educativa. Además, la certificación contribuye a los objetivos de promover la innovación, la competitividad y el desarrollo sostenible de la región, así como a la formación de capital humano calificado y preparado para enfrentar los retos del futuro.</w:t>
      </w:r>
    </w:p>
    <w:p w:rsidR="00076EAC" w:rsidRPr="00BF2480" w:rsidRDefault="00076EAC" w:rsidP="00BF279D">
      <w:pPr>
        <w:jc w:val="both"/>
        <w:rPr>
          <w:rFonts w:ascii="Avenir Medium" w:hAnsi="Avenir Medium"/>
          <w:color w:val="000000" w:themeColor="text1"/>
          <w:sz w:val="21"/>
          <w:szCs w:val="21"/>
          <w:lang w:eastAsia="es-MX"/>
        </w:rPr>
      </w:pPr>
    </w:p>
    <w:p w:rsidR="00076EAC" w:rsidRPr="00BF2480" w:rsidRDefault="00076EAC"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Uno de los Proyectos Prioritarios de Plan Estatal de Desarrollo</w:t>
      </w:r>
      <w:r w:rsidR="004F72B5" w:rsidRPr="00BF2480">
        <w:rPr>
          <w:rFonts w:ascii="Avenir Medium" w:hAnsi="Avenir Medium"/>
          <w:color w:val="000000" w:themeColor="text1"/>
          <w:sz w:val="21"/>
          <w:szCs w:val="21"/>
          <w:lang w:eastAsia="es-MX"/>
        </w:rPr>
        <w:t xml:space="preserve"> 2021 – 2027 es el de “Promover  una mayor vinculación entre la academia y los Sectores productivos”, lo cual se ve fortalecido a través de pertinencia de oferta educativa que ofrece el estado y que se evalua durante la Acreditación de los Programas de Estudio por medio de una entidad reconocida.</w:t>
      </w:r>
      <w:r w:rsidR="00436095" w:rsidRPr="00BF2480">
        <w:rPr>
          <w:rFonts w:ascii="Avenir Medium" w:hAnsi="Avenir Medium"/>
          <w:color w:val="000000" w:themeColor="text1"/>
          <w:sz w:val="21"/>
          <w:szCs w:val="21"/>
          <w:lang w:eastAsia="es-MX"/>
        </w:rPr>
        <w:t xml:space="preserve"> A su vez</w:t>
      </w:r>
      <w:r w:rsidR="00D4610D" w:rsidRPr="00BF2480">
        <w:rPr>
          <w:rFonts w:ascii="Avenir Medium" w:hAnsi="Avenir Medium"/>
          <w:color w:val="000000" w:themeColor="text1"/>
          <w:sz w:val="21"/>
          <w:szCs w:val="21"/>
          <w:lang w:eastAsia="es-MX"/>
        </w:rPr>
        <w:t>,</w:t>
      </w:r>
      <w:r w:rsidR="00436095" w:rsidRPr="00BF2480">
        <w:rPr>
          <w:rFonts w:ascii="Avenir Medium" w:hAnsi="Avenir Medium"/>
          <w:color w:val="000000" w:themeColor="text1"/>
          <w:sz w:val="21"/>
          <w:szCs w:val="21"/>
          <w:lang w:eastAsia="es-MX"/>
        </w:rPr>
        <w:t xml:space="preserve"> está enlazado en el eje rector 2, correspondiente a Educación, Cultura y Deporte, y que cubre  además los Objetivos de Desarrollo Sostenible de la Agenda 2030</w:t>
      </w:r>
      <w:r w:rsidR="00BF5E33">
        <w:rPr>
          <w:rFonts w:ascii="Avenir Medium" w:hAnsi="Avenir Medium"/>
          <w:color w:val="000000" w:themeColor="text1"/>
          <w:sz w:val="21"/>
          <w:szCs w:val="21"/>
          <w:lang w:eastAsia="es-MX"/>
        </w:rPr>
        <w:t xml:space="preserve"> emitido por la </w:t>
      </w:r>
      <w:r w:rsidR="00BF5E33" w:rsidRPr="000E259F">
        <w:rPr>
          <w:rFonts w:ascii="Avenir Medium" w:hAnsi="Avenir Medium"/>
          <w:color w:val="000000" w:themeColor="text1"/>
          <w:sz w:val="21"/>
          <w:szCs w:val="21"/>
          <w:lang w:eastAsia="es-MX"/>
        </w:rPr>
        <w:t>ONU</w:t>
      </w:r>
      <w:r w:rsidR="00436095" w:rsidRPr="000E259F">
        <w:rPr>
          <w:rFonts w:ascii="Avenir Medium" w:hAnsi="Avenir Medium"/>
          <w:color w:val="000000" w:themeColor="text1"/>
          <w:sz w:val="21"/>
          <w:szCs w:val="21"/>
          <w:lang w:eastAsia="es-MX"/>
        </w:rPr>
        <w:t xml:space="preserve"> (Organización de las Naciones Unidas), el  correspondiente al objetivo 1 </w:t>
      </w:r>
      <w:r w:rsidR="005B60B2" w:rsidRPr="000E259F">
        <w:rPr>
          <w:rFonts w:ascii="Avenir Medium" w:hAnsi="Avenir Medium"/>
          <w:color w:val="000000" w:themeColor="text1"/>
          <w:sz w:val="21"/>
          <w:szCs w:val="21"/>
          <w:lang w:eastAsia="es-MX"/>
        </w:rPr>
        <w:t>de F</w:t>
      </w:r>
      <w:r w:rsidR="00436095" w:rsidRPr="000E259F">
        <w:rPr>
          <w:rFonts w:ascii="Avenir Medium" w:hAnsi="Avenir Medium"/>
          <w:color w:val="000000" w:themeColor="text1"/>
          <w:sz w:val="21"/>
          <w:szCs w:val="21"/>
          <w:lang w:eastAsia="es-MX"/>
        </w:rPr>
        <w:t xml:space="preserve">in de la pobreza, al objetivo 4, </w:t>
      </w:r>
      <w:r w:rsidR="005B60B2" w:rsidRPr="000E259F">
        <w:rPr>
          <w:rFonts w:ascii="Avenir Medium" w:hAnsi="Avenir Medium"/>
          <w:color w:val="000000" w:themeColor="text1"/>
          <w:sz w:val="21"/>
          <w:szCs w:val="21"/>
          <w:lang w:eastAsia="es-MX"/>
        </w:rPr>
        <w:t xml:space="preserve">de </w:t>
      </w:r>
      <w:r w:rsidR="00436095" w:rsidRPr="000E259F">
        <w:rPr>
          <w:rFonts w:ascii="Avenir Medium" w:hAnsi="Avenir Medium"/>
          <w:color w:val="000000" w:themeColor="text1"/>
          <w:sz w:val="21"/>
          <w:szCs w:val="21"/>
          <w:lang w:eastAsia="es-MX"/>
        </w:rPr>
        <w:t xml:space="preserve">Educación de Calidad, </w:t>
      </w:r>
      <w:r w:rsidR="005B60B2" w:rsidRPr="000E259F">
        <w:rPr>
          <w:rFonts w:ascii="Avenir Medium" w:hAnsi="Avenir Medium"/>
          <w:color w:val="000000" w:themeColor="text1"/>
          <w:sz w:val="21"/>
          <w:szCs w:val="21"/>
          <w:lang w:eastAsia="es-MX"/>
        </w:rPr>
        <w:t>a</w:t>
      </w:r>
      <w:r w:rsidR="00436095" w:rsidRPr="000E259F">
        <w:rPr>
          <w:rFonts w:ascii="Avenir Medium" w:hAnsi="Avenir Medium"/>
          <w:color w:val="000000" w:themeColor="text1"/>
          <w:sz w:val="21"/>
          <w:szCs w:val="21"/>
          <w:lang w:eastAsia="es-MX"/>
        </w:rPr>
        <w:t xml:space="preserve">l objetivo 5 </w:t>
      </w:r>
      <w:r w:rsidR="005B60B2" w:rsidRPr="000E259F">
        <w:rPr>
          <w:rFonts w:ascii="Avenir Medium" w:hAnsi="Avenir Medium"/>
          <w:color w:val="000000" w:themeColor="text1"/>
          <w:sz w:val="21"/>
          <w:szCs w:val="21"/>
          <w:lang w:eastAsia="es-MX"/>
        </w:rPr>
        <w:t xml:space="preserve">de </w:t>
      </w:r>
      <w:r w:rsidR="00436095" w:rsidRPr="000E259F">
        <w:rPr>
          <w:rFonts w:ascii="Avenir Medium" w:hAnsi="Avenir Medium"/>
          <w:color w:val="000000" w:themeColor="text1"/>
          <w:sz w:val="21"/>
          <w:szCs w:val="21"/>
          <w:lang w:eastAsia="es-MX"/>
        </w:rPr>
        <w:t xml:space="preserve">Igualdad de género, </w:t>
      </w:r>
      <w:r w:rsidR="005B60B2" w:rsidRPr="000E259F">
        <w:rPr>
          <w:rFonts w:ascii="Avenir Medium" w:hAnsi="Avenir Medium"/>
          <w:color w:val="000000" w:themeColor="text1"/>
          <w:sz w:val="21"/>
          <w:szCs w:val="21"/>
          <w:lang w:eastAsia="es-MX"/>
        </w:rPr>
        <w:t>a</w:t>
      </w:r>
      <w:r w:rsidR="00436095" w:rsidRPr="000E259F">
        <w:rPr>
          <w:rFonts w:ascii="Avenir Medium" w:hAnsi="Avenir Medium"/>
          <w:color w:val="000000" w:themeColor="text1"/>
          <w:sz w:val="21"/>
          <w:szCs w:val="21"/>
          <w:lang w:eastAsia="es-MX"/>
        </w:rPr>
        <w:t xml:space="preserve">l objetivo 8 </w:t>
      </w:r>
      <w:r w:rsidR="005B60B2" w:rsidRPr="000E259F">
        <w:rPr>
          <w:rFonts w:ascii="Avenir Medium" w:hAnsi="Avenir Medium"/>
          <w:color w:val="000000" w:themeColor="text1"/>
          <w:sz w:val="21"/>
          <w:szCs w:val="21"/>
          <w:lang w:eastAsia="es-MX"/>
        </w:rPr>
        <w:t xml:space="preserve">de </w:t>
      </w:r>
      <w:r w:rsidR="00436095" w:rsidRPr="000E259F">
        <w:rPr>
          <w:rFonts w:ascii="Avenir Medium" w:hAnsi="Avenir Medium"/>
          <w:color w:val="000000" w:themeColor="text1"/>
          <w:sz w:val="21"/>
          <w:szCs w:val="21"/>
          <w:lang w:eastAsia="es-MX"/>
        </w:rPr>
        <w:t xml:space="preserve">Trabajo decente y crecimiento económico y  </w:t>
      </w:r>
      <w:r w:rsidR="005B60B2" w:rsidRPr="000E259F">
        <w:rPr>
          <w:rFonts w:ascii="Avenir Medium" w:hAnsi="Avenir Medium"/>
          <w:color w:val="000000" w:themeColor="text1"/>
          <w:sz w:val="21"/>
          <w:szCs w:val="21"/>
          <w:lang w:eastAsia="es-MX"/>
        </w:rPr>
        <w:t>a</w:t>
      </w:r>
      <w:r w:rsidR="00436095" w:rsidRPr="000E259F">
        <w:rPr>
          <w:rFonts w:ascii="Avenir Medium" w:hAnsi="Avenir Medium"/>
          <w:color w:val="000000" w:themeColor="text1"/>
          <w:sz w:val="21"/>
          <w:szCs w:val="21"/>
          <w:lang w:eastAsia="es-MX"/>
        </w:rPr>
        <w:t xml:space="preserve">l objetivo 10 </w:t>
      </w:r>
      <w:r w:rsidR="005B60B2" w:rsidRPr="000E259F">
        <w:rPr>
          <w:rFonts w:ascii="Avenir Medium" w:hAnsi="Avenir Medium"/>
          <w:color w:val="000000" w:themeColor="text1"/>
          <w:sz w:val="21"/>
          <w:szCs w:val="21"/>
          <w:lang w:eastAsia="es-MX"/>
        </w:rPr>
        <w:t xml:space="preserve"> coorespondiente a la R</w:t>
      </w:r>
      <w:r w:rsidR="00436095" w:rsidRPr="000E259F">
        <w:rPr>
          <w:rFonts w:ascii="Avenir Medium" w:hAnsi="Avenir Medium"/>
          <w:color w:val="000000" w:themeColor="text1"/>
          <w:sz w:val="21"/>
          <w:szCs w:val="21"/>
          <w:lang w:eastAsia="es-MX"/>
        </w:rPr>
        <w:t>educción de desigualdades</w:t>
      </w:r>
      <w:r w:rsidR="0024710A" w:rsidRPr="000E259F">
        <w:rPr>
          <w:rFonts w:ascii="Avenir Medium" w:hAnsi="Avenir Medium"/>
          <w:color w:val="000000" w:themeColor="text1"/>
          <w:sz w:val="21"/>
          <w:szCs w:val="21"/>
          <w:lang w:eastAsia="es-MX"/>
        </w:rPr>
        <w:t xml:space="preserve"> (Poder Ejecutivo del Estado de Querétaro, </w:t>
      </w:r>
      <w:r w:rsidR="00930ACD" w:rsidRPr="000E259F">
        <w:rPr>
          <w:rFonts w:ascii="Avenir Medium" w:hAnsi="Avenir Medium"/>
          <w:color w:val="000000" w:themeColor="text1"/>
          <w:sz w:val="21"/>
          <w:szCs w:val="21"/>
          <w:lang w:eastAsia="es-MX"/>
        </w:rPr>
        <w:t>2021</w:t>
      </w:r>
      <w:r w:rsidR="005B60B2" w:rsidRPr="000E259F">
        <w:rPr>
          <w:rFonts w:ascii="Avenir Medium" w:hAnsi="Avenir Medium"/>
          <w:color w:val="000000" w:themeColor="text1"/>
          <w:sz w:val="21"/>
          <w:szCs w:val="21"/>
          <w:lang w:eastAsia="es-MX"/>
        </w:rPr>
        <w:t>)</w:t>
      </w:r>
      <w:r w:rsidR="00436095" w:rsidRPr="000E259F">
        <w:rPr>
          <w:rFonts w:ascii="Avenir Medium" w:hAnsi="Avenir Medium"/>
          <w:color w:val="000000" w:themeColor="text1"/>
          <w:sz w:val="21"/>
          <w:szCs w:val="21"/>
          <w:lang w:eastAsia="es-MX"/>
        </w:rPr>
        <w:t>.</w:t>
      </w: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BF279D"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El proceso de certificación, documentado de manera transparente en esta Memoria, refleja el compromiso de la UPSRJ con los objetivos de mejora continua y excelencia académica</w:t>
      </w:r>
      <w:r w:rsidR="0024710A" w:rsidRPr="00BF2480">
        <w:rPr>
          <w:rFonts w:ascii="Avenir Medium" w:hAnsi="Avenir Medium"/>
          <w:color w:val="000000" w:themeColor="text1"/>
          <w:sz w:val="21"/>
          <w:szCs w:val="21"/>
          <w:lang w:eastAsia="es-MX"/>
        </w:rPr>
        <w:t xml:space="preserve"> para lograr las metas anteriormente expuestas</w:t>
      </w:r>
      <w:r w:rsidRPr="00BF2480">
        <w:rPr>
          <w:rFonts w:ascii="Avenir Medium" w:hAnsi="Avenir Medium"/>
          <w:color w:val="000000" w:themeColor="text1"/>
          <w:sz w:val="21"/>
          <w:szCs w:val="21"/>
          <w:lang w:eastAsia="es-MX"/>
        </w:rPr>
        <w:t>. A través de esta iniciativa, la universidad busca fortalecer su impacto positivo en la comunidad, alineándose con las políticas gubernamentales orientadas a mejorar la calidad de vida de los ciudadanos, impulsar el desarrollo económico y social, y fomentar el bienestar general. En este sentido, la Memoria Documental del proceso de certificación CIEES constituye un recurso valioso para monitorear y evaluar el cumplimiento de los objetivos estratégicos de la UPSRJ y su contribución al progreso colectivo.</w:t>
      </w:r>
    </w:p>
    <w:p w:rsidR="00BF279D" w:rsidRPr="00BF2480" w:rsidRDefault="00BF279D" w:rsidP="00BF279D">
      <w:pPr>
        <w:jc w:val="both"/>
        <w:rPr>
          <w:rFonts w:ascii="Avenir Medium" w:hAnsi="Avenir Medium"/>
          <w:color w:val="000000" w:themeColor="text1"/>
          <w:sz w:val="21"/>
          <w:szCs w:val="21"/>
          <w:lang w:eastAsia="es-MX"/>
        </w:rPr>
      </w:pPr>
    </w:p>
    <w:p w:rsidR="00BF279D" w:rsidRPr="00BF2480" w:rsidRDefault="00473FB2" w:rsidP="00BF279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El proyecto “</w:t>
      </w:r>
      <w:r w:rsidR="00BF279D" w:rsidRPr="00BF2480">
        <w:rPr>
          <w:rFonts w:ascii="Avenir Medium" w:hAnsi="Avenir Medium"/>
          <w:color w:val="000000" w:themeColor="text1"/>
          <w:sz w:val="21"/>
          <w:szCs w:val="21"/>
          <w:lang w:eastAsia="es-MX"/>
        </w:rPr>
        <w:t>Certificación para la Calidad Educativa a través de los CIEES”, fue realizado durante el periodo de  junio 2023 a abril 2024</w:t>
      </w:r>
      <w:r w:rsidRPr="00BF2480">
        <w:rPr>
          <w:rFonts w:ascii="Avenir Medium" w:hAnsi="Avenir Medium"/>
          <w:color w:val="000000" w:themeColor="text1"/>
          <w:sz w:val="21"/>
          <w:szCs w:val="21"/>
          <w:lang w:eastAsia="es-MX"/>
        </w:rPr>
        <w:t xml:space="preserve"> en la Universidad Politécnica de Santa Rosa Jáuregui, ubicada en Carretera 57, km 31+150. Santa Rosa Jáuregui, Querétaro. C.P. 76220.</w:t>
      </w:r>
    </w:p>
    <w:p w:rsidR="00473FB2" w:rsidRPr="00BF2480" w:rsidRDefault="00473FB2" w:rsidP="00BF279D">
      <w:pPr>
        <w:jc w:val="both"/>
        <w:rPr>
          <w:rFonts w:ascii="Avenir Medium" w:hAnsi="Avenir Medium"/>
          <w:color w:val="000000" w:themeColor="text1"/>
          <w:sz w:val="21"/>
          <w:szCs w:val="21"/>
          <w:lang w:eastAsia="es-MX"/>
        </w:rPr>
      </w:pPr>
    </w:p>
    <w:p w:rsidR="004B0F54" w:rsidRPr="00BF2480" w:rsidRDefault="004B0F54" w:rsidP="00473FB2">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 xml:space="preserve">Los CIEES (Comités Interinstitucionales para la Evaluación de </w:t>
      </w:r>
      <w:r w:rsidR="00FF29FF" w:rsidRPr="00BF2480">
        <w:rPr>
          <w:rFonts w:ascii="Avenir Medium" w:hAnsi="Avenir Medium"/>
          <w:color w:val="000000" w:themeColor="text1"/>
          <w:sz w:val="21"/>
          <w:szCs w:val="21"/>
          <w:lang w:eastAsia="es-MX"/>
        </w:rPr>
        <w:t xml:space="preserve">la </w:t>
      </w:r>
      <w:r w:rsidRPr="00BF2480">
        <w:rPr>
          <w:rFonts w:ascii="Avenir Medium" w:hAnsi="Avenir Medium"/>
          <w:color w:val="000000" w:themeColor="text1"/>
          <w:sz w:val="21"/>
          <w:szCs w:val="21"/>
          <w:lang w:eastAsia="es-MX"/>
        </w:rPr>
        <w:t>Educación Superior) es un organismo instituido en 1991, dependiente de la Asociación Nacional de Universidades e Instituciones de Educación Superior (</w:t>
      </w:r>
      <w:r w:rsidRPr="000E259F">
        <w:rPr>
          <w:rFonts w:ascii="Avenir Medium" w:hAnsi="Avenir Medium"/>
          <w:color w:val="000000" w:themeColor="text1"/>
          <w:sz w:val="21"/>
          <w:szCs w:val="21"/>
          <w:lang w:eastAsia="es-MX"/>
        </w:rPr>
        <w:t>ANUIES)</w:t>
      </w:r>
      <w:r w:rsidRPr="00BF2480">
        <w:rPr>
          <w:rFonts w:ascii="Avenir Medium" w:hAnsi="Avenir Medium"/>
          <w:color w:val="000000" w:themeColor="text1"/>
          <w:sz w:val="21"/>
          <w:szCs w:val="21"/>
          <w:lang w:eastAsia="es-MX"/>
        </w:rPr>
        <w:t xml:space="preserve"> para impulsar el mejoramiento de los programas de educación superior. En 2009, se instauraron  como una fig</w:t>
      </w:r>
      <w:r w:rsidR="00FF29FF" w:rsidRPr="00BF2480">
        <w:rPr>
          <w:rFonts w:ascii="Avenir Medium" w:hAnsi="Avenir Medium"/>
          <w:color w:val="000000" w:themeColor="text1"/>
          <w:sz w:val="21"/>
          <w:szCs w:val="21"/>
          <w:lang w:eastAsia="es-MX"/>
        </w:rPr>
        <w:t>u</w:t>
      </w:r>
      <w:r w:rsidRPr="00BF2480">
        <w:rPr>
          <w:rFonts w:ascii="Avenir Medium" w:hAnsi="Avenir Medium"/>
          <w:color w:val="000000" w:themeColor="text1"/>
          <w:sz w:val="21"/>
          <w:szCs w:val="21"/>
          <w:lang w:eastAsia="es-MX"/>
        </w:rPr>
        <w:t xml:space="preserve">ra legal independiente de la ANUIES. (CIEES, 2018). </w:t>
      </w:r>
    </w:p>
    <w:p w:rsidR="00473FB2" w:rsidRPr="00BF2480" w:rsidRDefault="00076EAC" w:rsidP="00473FB2">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lastRenderedPageBreak/>
        <w:t>Para el proceso de acreditación, l</w:t>
      </w:r>
      <w:r w:rsidR="00BF279D" w:rsidRPr="00BF2480">
        <w:rPr>
          <w:rFonts w:ascii="Avenir Medium" w:hAnsi="Avenir Medium"/>
          <w:color w:val="000000" w:themeColor="text1"/>
          <w:sz w:val="21"/>
          <w:szCs w:val="21"/>
          <w:lang w:eastAsia="es-MX"/>
        </w:rPr>
        <w:t>os CIEES cuentan con una metodología de evaluación centrada en el propósito del programa, con énfasis en los resultados de los estudiantes y del programa educativo, la cual contiene indicadores mínimos comunes a cualquier programa de educación superior en México. Esta metodología se conforma por 5 ejes, 12 categorías de evaluación y 49 indicadores, ver la figura 1. Todas las categorías bajo las que se observa a los programas educativos son importantes; sin embargo, hay seis categorías que por su trascendencia e impacto en la formación de los estudiantes son consideradas por los CIEES como categorías básicas y en la figura se encuentran señaladas con un asterisco. Estas categorías están claramente interrelacionadas y son el fundamento para alcanzar el perfil de egreso de los estudiantes, y por ende, cumplir con los propósitos explícitos del programa.</w:t>
      </w:r>
    </w:p>
    <w:p w:rsidR="00BF279D" w:rsidRPr="00BF2480" w:rsidRDefault="00BF279D" w:rsidP="00473FB2">
      <w:pPr>
        <w:jc w:val="both"/>
        <w:rPr>
          <w:rFonts w:ascii="Avenir Medium" w:hAnsi="Avenir Medium"/>
          <w:color w:val="000000" w:themeColor="text1"/>
          <w:sz w:val="21"/>
          <w:szCs w:val="21"/>
          <w:lang w:eastAsia="es-MX"/>
        </w:rPr>
      </w:pPr>
    </w:p>
    <w:p w:rsidR="00BF279D" w:rsidRPr="00BF2480" w:rsidRDefault="00BF279D" w:rsidP="00473FB2">
      <w:pPr>
        <w:jc w:val="both"/>
        <w:rPr>
          <w:rFonts w:ascii="Avenir Medium" w:hAnsi="Avenir Medium"/>
          <w:color w:val="000000" w:themeColor="text1"/>
          <w:sz w:val="21"/>
          <w:szCs w:val="21"/>
          <w:lang w:eastAsia="es-MX"/>
        </w:rPr>
      </w:pPr>
    </w:p>
    <w:tbl>
      <w:tblPr>
        <w:tblStyle w:val="Tablaconcuadrcula"/>
        <w:tblW w:w="0" w:type="auto"/>
        <w:tblInd w:w="1129" w:type="dxa"/>
        <w:tblLook w:val="04A0" w:firstRow="1" w:lastRow="0" w:firstColumn="1" w:lastColumn="0" w:noHBand="0" w:noVBand="1"/>
      </w:tblPr>
      <w:tblGrid>
        <w:gridCol w:w="3285"/>
        <w:gridCol w:w="3661"/>
      </w:tblGrid>
      <w:tr w:rsidR="00BF2480" w:rsidRPr="00BF2480" w:rsidTr="00815D59">
        <w:trPr>
          <w:trHeight w:val="481"/>
        </w:trPr>
        <w:tc>
          <w:tcPr>
            <w:tcW w:w="3285" w:type="dxa"/>
            <w:shd w:val="clear" w:color="auto" w:fill="DEEAF6" w:themeFill="accent5" w:themeFillTint="33"/>
            <w:vAlign w:val="center"/>
          </w:tcPr>
          <w:p w:rsidR="00BF279D" w:rsidRPr="00BF2480" w:rsidRDefault="00BF279D" w:rsidP="003A4AE2">
            <w:pPr>
              <w:jc w:val="center"/>
              <w:rPr>
                <w:rFonts w:ascii="Avenir Medium" w:hAnsi="Avenir Medium"/>
                <w:b/>
                <w:bCs/>
                <w:color w:val="000000" w:themeColor="text1"/>
                <w:sz w:val="20"/>
                <w:szCs w:val="20"/>
                <w:lang w:eastAsia="es-MX"/>
              </w:rPr>
            </w:pPr>
            <w:r w:rsidRPr="00BF2480">
              <w:rPr>
                <w:rFonts w:ascii="Avenir Medium" w:hAnsi="Avenir Medium"/>
                <w:b/>
                <w:bCs/>
                <w:color w:val="000000" w:themeColor="text1"/>
                <w:sz w:val="20"/>
                <w:szCs w:val="20"/>
                <w:lang w:eastAsia="es-MX"/>
              </w:rPr>
              <w:t>EJES</w:t>
            </w:r>
          </w:p>
        </w:tc>
        <w:tc>
          <w:tcPr>
            <w:tcW w:w="3661" w:type="dxa"/>
            <w:shd w:val="clear" w:color="auto" w:fill="DEEAF6" w:themeFill="accent5" w:themeFillTint="33"/>
            <w:vAlign w:val="center"/>
          </w:tcPr>
          <w:p w:rsidR="00BF279D" w:rsidRPr="00BF2480" w:rsidRDefault="00BF279D" w:rsidP="003A4AE2">
            <w:pPr>
              <w:jc w:val="center"/>
              <w:rPr>
                <w:rFonts w:ascii="Avenir Medium" w:hAnsi="Avenir Medium"/>
                <w:b/>
                <w:bCs/>
                <w:color w:val="000000" w:themeColor="text1"/>
                <w:sz w:val="20"/>
                <w:szCs w:val="20"/>
                <w:lang w:eastAsia="es-MX"/>
              </w:rPr>
            </w:pPr>
            <w:r w:rsidRPr="00BF2480">
              <w:rPr>
                <w:rFonts w:ascii="Avenir Medium" w:hAnsi="Avenir Medium"/>
                <w:b/>
                <w:bCs/>
                <w:color w:val="000000" w:themeColor="text1"/>
                <w:sz w:val="20"/>
                <w:szCs w:val="20"/>
                <w:lang w:eastAsia="es-MX"/>
              </w:rPr>
              <w:t>CATEGORÍAS</w:t>
            </w:r>
          </w:p>
        </w:tc>
      </w:tr>
      <w:tr w:rsidR="00BF2480" w:rsidRPr="00BF2480" w:rsidTr="005D225E">
        <w:trPr>
          <w:trHeight w:val="416"/>
        </w:trPr>
        <w:tc>
          <w:tcPr>
            <w:tcW w:w="3285" w:type="dxa"/>
            <w:vMerge w:val="restart"/>
            <w:vAlign w:val="center"/>
          </w:tcPr>
          <w:p w:rsidR="00BF279D" w:rsidRPr="00BF2480" w:rsidRDefault="00BF279D" w:rsidP="000D0132">
            <w:pPr>
              <w:pStyle w:val="Prrafodelista"/>
              <w:numPr>
                <w:ilvl w:val="0"/>
                <w:numId w:val="11"/>
              </w:numPr>
              <w:ind w:left="177" w:hanging="177"/>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Fundamentos y condiciones de Operación</w:t>
            </w: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Propósito del programa</w:t>
            </w:r>
          </w:p>
        </w:tc>
      </w:tr>
      <w:tr w:rsidR="00BF2480" w:rsidRPr="00BF2480" w:rsidTr="005D225E">
        <w:trPr>
          <w:trHeight w:val="409"/>
        </w:trPr>
        <w:tc>
          <w:tcPr>
            <w:tcW w:w="3285" w:type="dxa"/>
            <w:vMerge/>
            <w:vAlign w:val="center"/>
          </w:tcPr>
          <w:p w:rsidR="00BF279D" w:rsidRPr="00BF2480" w:rsidRDefault="00BF279D" w:rsidP="000D0132">
            <w:pPr>
              <w:ind w:left="177" w:hanging="177"/>
              <w:rPr>
                <w:rFonts w:ascii="Avenir Medium" w:hAnsi="Avenir Medium"/>
                <w:color w:val="000000" w:themeColor="text1"/>
                <w:sz w:val="20"/>
                <w:szCs w:val="20"/>
                <w:lang w:eastAsia="es-MX"/>
              </w:rPr>
            </w:pP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Condiciones generales de operación</w:t>
            </w:r>
          </w:p>
        </w:tc>
      </w:tr>
      <w:tr w:rsidR="00BF2480" w:rsidRPr="00BF2480" w:rsidTr="005D225E">
        <w:tc>
          <w:tcPr>
            <w:tcW w:w="3285" w:type="dxa"/>
            <w:vMerge w:val="restart"/>
            <w:vAlign w:val="center"/>
          </w:tcPr>
          <w:p w:rsidR="00BF279D" w:rsidRPr="00BF2480" w:rsidRDefault="000D0132" w:rsidP="000D0132">
            <w:pPr>
              <w:pStyle w:val="Prrafodelista"/>
              <w:numPr>
                <w:ilvl w:val="0"/>
                <w:numId w:val="11"/>
              </w:numPr>
              <w:ind w:left="177" w:hanging="177"/>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 xml:space="preserve"> </w:t>
            </w:r>
            <w:r w:rsidR="00BF279D" w:rsidRPr="00BF2480">
              <w:rPr>
                <w:rFonts w:ascii="Avenir Medium" w:hAnsi="Avenir Medium"/>
                <w:color w:val="000000" w:themeColor="text1"/>
                <w:sz w:val="20"/>
                <w:szCs w:val="20"/>
                <w:lang w:eastAsia="es-MX"/>
              </w:rPr>
              <w:t>Currículo epecífico y genérico</w:t>
            </w: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Modelo Educativo y Plan de estudios</w:t>
            </w:r>
          </w:p>
        </w:tc>
      </w:tr>
      <w:tr w:rsidR="00BF2480" w:rsidRPr="00BF2480" w:rsidTr="005D225E">
        <w:tc>
          <w:tcPr>
            <w:tcW w:w="3285" w:type="dxa"/>
            <w:vMerge/>
            <w:vAlign w:val="center"/>
          </w:tcPr>
          <w:p w:rsidR="00BF279D" w:rsidRPr="00BF2480" w:rsidRDefault="00BF279D" w:rsidP="000D0132">
            <w:pPr>
              <w:ind w:left="177" w:hanging="177"/>
              <w:rPr>
                <w:rFonts w:ascii="Avenir Medium" w:hAnsi="Avenir Medium"/>
                <w:color w:val="000000" w:themeColor="text1"/>
                <w:sz w:val="20"/>
                <w:szCs w:val="20"/>
                <w:lang w:eastAsia="es-MX"/>
              </w:rPr>
            </w:pP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Actividades para la formación integral</w:t>
            </w:r>
          </w:p>
        </w:tc>
      </w:tr>
      <w:tr w:rsidR="00BF2480" w:rsidRPr="00BF2480" w:rsidTr="005D225E">
        <w:trPr>
          <w:trHeight w:val="415"/>
        </w:trPr>
        <w:tc>
          <w:tcPr>
            <w:tcW w:w="3285" w:type="dxa"/>
            <w:vMerge w:val="restart"/>
            <w:vAlign w:val="center"/>
          </w:tcPr>
          <w:p w:rsidR="00BF279D" w:rsidRPr="00BF2480" w:rsidRDefault="00BF279D" w:rsidP="000D0132">
            <w:pPr>
              <w:pStyle w:val="Prrafodelista"/>
              <w:numPr>
                <w:ilvl w:val="0"/>
                <w:numId w:val="11"/>
              </w:numPr>
              <w:ind w:left="319" w:hanging="319"/>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Tránsito de los estudiantes por el programa</w:t>
            </w: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Proceso de Ingreso al programa</w:t>
            </w:r>
          </w:p>
        </w:tc>
      </w:tr>
      <w:tr w:rsidR="00BF2480" w:rsidRPr="00BF2480" w:rsidTr="005D225E">
        <w:tc>
          <w:tcPr>
            <w:tcW w:w="3285" w:type="dxa"/>
            <w:vMerge/>
            <w:vAlign w:val="center"/>
          </w:tcPr>
          <w:p w:rsidR="00BF279D" w:rsidRPr="00BF2480" w:rsidRDefault="00BF279D" w:rsidP="000D0132">
            <w:pPr>
              <w:ind w:left="177" w:hanging="177"/>
              <w:rPr>
                <w:rFonts w:ascii="Avenir Medium" w:hAnsi="Avenir Medium"/>
                <w:color w:val="000000" w:themeColor="text1"/>
                <w:sz w:val="20"/>
                <w:szCs w:val="20"/>
                <w:lang w:eastAsia="es-MX"/>
              </w:rPr>
            </w:pP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Trayectoria escolar</w:t>
            </w:r>
          </w:p>
        </w:tc>
      </w:tr>
      <w:tr w:rsidR="00BF2480" w:rsidRPr="00BF2480" w:rsidTr="005D225E">
        <w:tc>
          <w:tcPr>
            <w:tcW w:w="3285" w:type="dxa"/>
            <w:vMerge/>
            <w:vAlign w:val="center"/>
          </w:tcPr>
          <w:p w:rsidR="00BF279D" w:rsidRPr="00BF2480" w:rsidRDefault="00BF279D" w:rsidP="000D0132">
            <w:pPr>
              <w:ind w:left="177" w:hanging="177"/>
              <w:rPr>
                <w:rFonts w:ascii="Avenir Medium" w:hAnsi="Avenir Medium"/>
                <w:color w:val="000000" w:themeColor="text1"/>
                <w:sz w:val="20"/>
                <w:szCs w:val="20"/>
                <w:lang w:eastAsia="es-MX"/>
              </w:rPr>
            </w:pP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Egreso del programa</w:t>
            </w:r>
          </w:p>
        </w:tc>
      </w:tr>
      <w:tr w:rsidR="00BF2480" w:rsidRPr="00BF2480" w:rsidTr="005D225E">
        <w:tc>
          <w:tcPr>
            <w:tcW w:w="3285" w:type="dxa"/>
            <w:vMerge w:val="restart"/>
            <w:vAlign w:val="center"/>
          </w:tcPr>
          <w:p w:rsidR="00BF279D" w:rsidRPr="00BF2480" w:rsidRDefault="00BF279D" w:rsidP="000D0132">
            <w:pPr>
              <w:pStyle w:val="Prrafodelista"/>
              <w:numPr>
                <w:ilvl w:val="0"/>
                <w:numId w:val="11"/>
              </w:numPr>
              <w:ind w:left="319" w:hanging="319"/>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Resultados</w:t>
            </w: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Resultados de los estudiantes</w:t>
            </w:r>
          </w:p>
        </w:tc>
      </w:tr>
      <w:tr w:rsidR="00BF2480" w:rsidRPr="00BF2480" w:rsidTr="005D225E">
        <w:tc>
          <w:tcPr>
            <w:tcW w:w="3285" w:type="dxa"/>
            <w:vMerge/>
            <w:vAlign w:val="center"/>
          </w:tcPr>
          <w:p w:rsidR="00BF279D" w:rsidRPr="00BF2480" w:rsidRDefault="00BF279D" w:rsidP="000D0132">
            <w:pPr>
              <w:ind w:left="177" w:hanging="177"/>
              <w:rPr>
                <w:rFonts w:ascii="Avenir Medium" w:hAnsi="Avenir Medium"/>
                <w:color w:val="000000" w:themeColor="text1"/>
                <w:sz w:val="20"/>
                <w:szCs w:val="20"/>
                <w:lang w:eastAsia="es-MX"/>
              </w:rPr>
            </w:pP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Resultados del programa</w:t>
            </w:r>
          </w:p>
        </w:tc>
      </w:tr>
      <w:tr w:rsidR="00BF2480" w:rsidRPr="00BF2480" w:rsidTr="005D225E">
        <w:tc>
          <w:tcPr>
            <w:tcW w:w="3285" w:type="dxa"/>
            <w:vMerge w:val="restart"/>
            <w:vAlign w:val="center"/>
          </w:tcPr>
          <w:p w:rsidR="00BF279D" w:rsidRPr="00BF2480" w:rsidRDefault="00BF279D" w:rsidP="00F82600">
            <w:pPr>
              <w:pStyle w:val="Prrafodelista"/>
              <w:numPr>
                <w:ilvl w:val="0"/>
                <w:numId w:val="11"/>
              </w:numPr>
              <w:ind w:left="319" w:hanging="319"/>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Personal Académico</w:t>
            </w: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Personal Académico</w:t>
            </w:r>
          </w:p>
        </w:tc>
      </w:tr>
      <w:tr w:rsidR="00BF2480" w:rsidRPr="00BF2480" w:rsidTr="005D225E">
        <w:tc>
          <w:tcPr>
            <w:tcW w:w="3285" w:type="dxa"/>
            <w:vMerge/>
            <w:vAlign w:val="center"/>
          </w:tcPr>
          <w:p w:rsidR="00BF279D" w:rsidRPr="00BF2480" w:rsidRDefault="00BF279D" w:rsidP="00473FB2">
            <w:pPr>
              <w:jc w:val="both"/>
              <w:rPr>
                <w:rFonts w:ascii="Avenir Medium" w:hAnsi="Avenir Medium"/>
                <w:color w:val="000000" w:themeColor="text1"/>
                <w:sz w:val="20"/>
                <w:szCs w:val="20"/>
                <w:lang w:eastAsia="es-MX"/>
              </w:rPr>
            </w:pP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Infraestructura académica</w:t>
            </w:r>
          </w:p>
        </w:tc>
      </w:tr>
      <w:tr w:rsidR="00BF2480" w:rsidRPr="00BF2480" w:rsidTr="005D225E">
        <w:tc>
          <w:tcPr>
            <w:tcW w:w="3285" w:type="dxa"/>
            <w:vMerge/>
            <w:vAlign w:val="center"/>
          </w:tcPr>
          <w:p w:rsidR="00BF279D" w:rsidRPr="00BF2480" w:rsidRDefault="00BF279D" w:rsidP="00473FB2">
            <w:pPr>
              <w:jc w:val="both"/>
              <w:rPr>
                <w:rFonts w:ascii="Avenir Medium" w:hAnsi="Avenir Medium"/>
                <w:color w:val="000000" w:themeColor="text1"/>
                <w:sz w:val="20"/>
                <w:szCs w:val="20"/>
                <w:lang w:eastAsia="es-MX"/>
              </w:rPr>
            </w:pPr>
          </w:p>
        </w:tc>
        <w:tc>
          <w:tcPr>
            <w:tcW w:w="3661" w:type="dxa"/>
            <w:vAlign w:val="center"/>
          </w:tcPr>
          <w:p w:rsidR="00BF279D" w:rsidRPr="00BF2480" w:rsidRDefault="00BF279D" w:rsidP="00F82600">
            <w:pPr>
              <w:pStyle w:val="Prrafodelista"/>
              <w:numPr>
                <w:ilvl w:val="0"/>
                <w:numId w:val="12"/>
              </w:numPr>
              <w:jc w:val="both"/>
              <w:rPr>
                <w:rFonts w:ascii="Avenir Medium" w:hAnsi="Avenir Medium"/>
                <w:color w:val="000000" w:themeColor="text1"/>
                <w:sz w:val="20"/>
                <w:szCs w:val="20"/>
                <w:lang w:eastAsia="es-MX"/>
              </w:rPr>
            </w:pPr>
            <w:r w:rsidRPr="00BF2480">
              <w:rPr>
                <w:rFonts w:ascii="Avenir Medium" w:hAnsi="Avenir Medium"/>
                <w:color w:val="000000" w:themeColor="text1"/>
                <w:sz w:val="20"/>
                <w:szCs w:val="20"/>
                <w:lang w:eastAsia="es-MX"/>
              </w:rPr>
              <w:t>Servicios de apoyo</w:t>
            </w:r>
          </w:p>
        </w:tc>
      </w:tr>
    </w:tbl>
    <w:p w:rsidR="00BF279D" w:rsidRPr="00BF2480" w:rsidRDefault="00BF279D" w:rsidP="00473FB2">
      <w:pPr>
        <w:jc w:val="both"/>
        <w:rPr>
          <w:rFonts w:ascii="Avenir Medium" w:hAnsi="Avenir Medium"/>
          <w:b/>
          <w:bCs/>
          <w:color w:val="000000" w:themeColor="text1"/>
          <w:sz w:val="21"/>
          <w:szCs w:val="21"/>
          <w:lang w:eastAsia="es-MX"/>
        </w:rPr>
      </w:pPr>
    </w:p>
    <w:p w:rsidR="00BF279D" w:rsidRPr="00BF2480" w:rsidRDefault="00BF279D" w:rsidP="00473FB2">
      <w:pPr>
        <w:jc w:val="center"/>
        <w:rPr>
          <w:rFonts w:ascii="Avenir Medium" w:hAnsi="Avenir Medium"/>
          <w:color w:val="000000" w:themeColor="text1"/>
          <w:sz w:val="21"/>
          <w:szCs w:val="21"/>
          <w:lang w:eastAsia="es-MX"/>
        </w:rPr>
      </w:pPr>
      <w:r w:rsidRPr="00BF2480">
        <w:rPr>
          <w:rFonts w:ascii="Avenir Medium" w:hAnsi="Avenir Medium"/>
          <w:b/>
          <w:bCs/>
          <w:color w:val="000000" w:themeColor="text1"/>
          <w:sz w:val="21"/>
          <w:szCs w:val="21"/>
          <w:lang w:eastAsia="es-MX"/>
        </w:rPr>
        <w:t>Figura 1.</w:t>
      </w:r>
      <w:r w:rsidRPr="00BF2480">
        <w:rPr>
          <w:rFonts w:ascii="Avenir Medium" w:hAnsi="Avenir Medium"/>
          <w:color w:val="000000" w:themeColor="text1"/>
          <w:sz w:val="21"/>
          <w:szCs w:val="21"/>
          <w:lang w:eastAsia="es-MX"/>
        </w:rPr>
        <w:t xml:space="preserve"> Ejes y categorías que se evaluan por CIEES.</w:t>
      </w:r>
    </w:p>
    <w:p w:rsidR="0024710A" w:rsidRPr="00BF2480" w:rsidRDefault="0024710A" w:rsidP="00473FB2">
      <w:pPr>
        <w:jc w:val="center"/>
        <w:rPr>
          <w:rFonts w:ascii="Avenir Medium" w:hAnsi="Avenir Medium"/>
          <w:color w:val="000000" w:themeColor="text1"/>
          <w:sz w:val="21"/>
          <w:szCs w:val="21"/>
          <w:lang w:eastAsia="es-MX"/>
        </w:rPr>
      </w:pPr>
    </w:p>
    <w:p w:rsidR="00CD5288" w:rsidRDefault="00CD5288" w:rsidP="0024710A">
      <w:pPr>
        <w:jc w:val="both"/>
        <w:rPr>
          <w:rFonts w:ascii="Avenir Medium" w:hAnsi="Avenir Medium"/>
          <w:color w:val="002060"/>
          <w:sz w:val="21"/>
          <w:szCs w:val="21"/>
          <w:lang w:eastAsia="es-MX"/>
        </w:rPr>
      </w:pPr>
    </w:p>
    <w:p w:rsidR="004D29C3" w:rsidRDefault="004D29C3" w:rsidP="0024710A">
      <w:pPr>
        <w:jc w:val="both"/>
        <w:rPr>
          <w:rFonts w:ascii="Avenir Medium" w:hAnsi="Avenir Medium"/>
          <w:color w:val="002060"/>
          <w:sz w:val="21"/>
          <w:szCs w:val="21"/>
          <w:lang w:eastAsia="es-MX"/>
        </w:rPr>
      </w:pPr>
    </w:p>
    <w:p w:rsidR="00CD5288" w:rsidRPr="00BF2480" w:rsidRDefault="0024710A" w:rsidP="0024710A">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 xml:space="preserve">Para lograr </w:t>
      </w:r>
      <w:r w:rsidR="00CD5288" w:rsidRPr="00BF2480">
        <w:rPr>
          <w:rFonts w:ascii="Avenir Medium" w:hAnsi="Avenir Medium"/>
          <w:color w:val="000000" w:themeColor="text1"/>
          <w:sz w:val="21"/>
          <w:szCs w:val="21"/>
          <w:lang w:eastAsia="es-MX"/>
        </w:rPr>
        <w:t>la evaluación</w:t>
      </w:r>
      <w:r w:rsidR="009F2830" w:rsidRPr="00BF2480">
        <w:rPr>
          <w:rFonts w:ascii="Avenir Medium" w:hAnsi="Avenir Medium"/>
          <w:color w:val="000000" w:themeColor="text1"/>
          <w:sz w:val="21"/>
          <w:szCs w:val="21"/>
          <w:lang w:eastAsia="es-MX"/>
        </w:rPr>
        <w:t xml:space="preserve"> por parte de los CIEES</w:t>
      </w:r>
      <w:r w:rsidR="00CD5288" w:rsidRPr="00BF2480">
        <w:rPr>
          <w:rFonts w:ascii="Avenir Medium" w:hAnsi="Avenir Medium"/>
          <w:color w:val="000000" w:themeColor="text1"/>
          <w:sz w:val="21"/>
          <w:szCs w:val="21"/>
          <w:lang w:eastAsia="es-MX"/>
        </w:rPr>
        <w:t xml:space="preserve"> se siguen los </w:t>
      </w:r>
      <w:r w:rsidR="009F2830" w:rsidRPr="00BF2480">
        <w:rPr>
          <w:rFonts w:ascii="Avenir Medium" w:hAnsi="Avenir Medium"/>
          <w:color w:val="000000" w:themeColor="text1"/>
          <w:sz w:val="21"/>
          <w:szCs w:val="21"/>
          <w:lang w:eastAsia="es-MX"/>
        </w:rPr>
        <w:t xml:space="preserve">seis </w:t>
      </w:r>
      <w:r w:rsidR="00CD5288" w:rsidRPr="00BF2480">
        <w:rPr>
          <w:rFonts w:ascii="Avenir Medium" w:hAnsi="Avenir Medium"/>
          <w:color w:val="000000" w:themeColor="text1"/>
          <w:sz w:val="21"/>
          <w:szCs w:val="21"/>
          <w:lang w:eastAsia="es-MX"/>
        </w:rPr>
        <w:t>pasos descritos en la figura 2</w:t>
      </w:r>
      <w:r w:rsidR="009F2830" w:rsidRPr="00BF2480">
        <w:rPr>
          <w:rFonts w:ascii="Avenir Medium" w:hAnsi="Avenir Medium"/>
          <w:color w:val="000000" w:themeColor="text1"/>
          <w:sz w:val="21"/>
          <w:szCs w:val="21"/>
          <w:lang w:eastAsia="es-MX"/>
        </w:rPr>
        <w:t>, que de forma general indican todo el proceso que el programa educativo y el personal de CIEES llevan a cabo.</w:t>
      </w:r>
    </w:p>
    <w:p w:rsidR="00CD5288" w:rsidRPr="00BF2480" w:rsidRDefault="00CD5288" w:rsidP="0024710A">
      <w:pPr>
        <w:jc w:val="both"/>
        <w:rPr>
          <w:rFonts w:ascii="Avenir Medium" w:hAnsi="Avenir Medium"/>
          <w:color w:val="000000" w:themeColor="text1"/>
          <w:sz w:val="21"/>
          <w:szCs w:val="21"/>
          <w:lang w:eastAsia="es-MX"/>
        </w:rPr>
      </w:pPr>
    </w:p>
    <w:p w:rsidR="00CD5288" w:rsidRPr="00BF2480" w:rsidRDefault="00CD5288" w:rsidP="00CD5288">
      <w:pPr>
        <w:jc w:val="center"/>
        <w:rPr>
          <w:rFonts w:ascii="Avenir Medium" w:hAnsi="Avenir Medium"/>
          <w:color w:val="000000" w:themeColor="text1"/>
          <w:sz w:val="21"/>
          <w:szCs w:val="21"/>
          <w:lang w:eastAsia="es-MX"/>
        </w:rPr>
      </w:pPr>
      <w:r w:rsidRPr="00BF2480">
        <w:rPr>
          <w:rFonts w:ascii="Avenir Medium" w:hAnsi="Avenir Medium"/>
          <w:noProof/>
          <w:color w:val="000000" w:themeColor="text1"/>
          <w:sz w:val="21"/>
          <w:szCs w:val="21"/>
          <w:lang w:eastAsia="es-MX"/>
        </w:rPr>
        <w:lastRenderedPageBreak/>
        <w:drawing>
          <wp:inline distT="0" distB="0" distL="0" distR="0">
            <wp:extent cx="3604259" cy="2730500"/>
            <wp:effectExtent l="12700" t="12700" r="15875" b="12700"/>
            <wp:docPr id="1564509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09121" name="Imagen 1564509121"/>
                    <pic:cNvPicPr/>
                  </pic:nvPicPr>
                  <pic:blipFill rotWithShape="1">
                    <a:blip r:embed="rId16">
                      <a:extLst>
                        <a:ext uri="{28A0092B-C50C-407E-A947-70E740481C1C}">
                          <a14:useLocalDpi xmlns:a14="http://schemas.microsoft.com/office/drawing/2010/main" val="0"/>
                        </a:ext>
                      </a:extLst>
                    </a:blip>
                    <a:srcRect l="61462" t="47898" r="11913" b="16241"/>
                    <a:stretch/>
                  </pic:blipFill>
                  <pic:spPr bwMode="auto">
                    <a:xfrm>
                      <a:off x="0" y="0"/>
                      <a:ext cx="3729790" cy="2825599"/>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CD5288" w:rsidRPr="00BF2480" w:rsidRDefault="00CD5288" w:rsidP="00CD5288">
      <w:pPr>
        <w:jc w:val="center"/>
        <w:rPr>
          <w:rFonts w:ascii="Avenir Medium" w:hAnsi="Avenir Medium"/>
          <w:color w:val="000000" w:themeColor="text1"/>
          <w:sz w:val="21"/>
          <w:szCs w:val="21"/>
          <w:lang w:eastAsia="es-MX"/>
        </w:rPr>
      </w:pPr>
    </w:p>
    <w:p w:rsidR="00CD5288" w:rsidRPr="00BF2480" w:rsidRDefault="00CD5288" w:rsidP="00CD5288">
      <w:pPr>
        <w:jc w:val="center"/>
        <w:rPr>
          <w:rFonts w:ascii="Avenir Medium" w:hAnsi="Avenir Medium"/>
          <w:color w:val="000000" w:themeColor="text1"/>
          <w:sz w:val="21"/>
          <w:szCs w:val="21"/>
          <w:lang w:eastAsia="es-MX"/>
        </w:rPr>
      </w:pPr>
      <w:r w:rsidRPr="00BF2480">
        <w:rPr>
          <w:rFonts w:ascii="Avenir Medium" w:hAnsi="Avenir Medium"/>
          <w:b/>
          <w:bCs/>
          <w:color w:val="000000" w:themeColor="text1"/>
          <w:sz w:val="21"/>
          <w:szCs w:val="21"/>
          <w:lang w:eastAsia="es-MX"/>
        </w:rPr>
        <w:t xml:space="preserve">Figura </w:t>
      </w:r>
      <w:r w:rsidR="00B9754C" w:rsidRPr="00BF2480">
        <w:rPr>
          <w:rFonts w:ascii="Avenir Medium" w:hAnsi="Avenir Medium"/>
          <w:b/>
          <w:bCs/>
          <w:color w:val="000000" w:themeColor="text1"/>
          <w:sz w:val="21"/>
          <w:szCs w:val="21"/>
          <w:lang w:eastAsia="es-MX"/>
        </w:rPr>
        <w:t>2</w:t>
      </w:r>
      <w:r w:rsidRPr="00BF2480">
        <w:rPr>
          <w:rFonts w:ascii="Avenir Medium" w:hAnsi="Avenir Medium"/>
          <w:b/>
          <w:bCs/>
          <w:color w:val="000000" w:themeColor="text1"/>
          <w:sz w:val="21"/>
          <w:szCs w:val="21"/>
          <w:lang w:eastAsia="es-MX"/>
        </w:rPr>
        <w:t>.</w:t>
      </w:r>
      <w:r w:rsidRPr="00BF2480">
        <w:rPr>
          <w:rFonts w:ascii="Avenir Medium" w:hAnsi="Avenir Medium"/>
          <w:color w:val="000000" w:themeColor="text1"/>
          <w:sz w:val="21"/>
          <w:szCs w:val="21"/>
          <w:lang w:eastAsia="es-MX"/>
        </w:rPr>
        <w:t xml:space="preserve"> Pasos para la evaluación de un programa</w:t>
      </w:r>
      <w:r w:rsidR="004D29C3" w:rsidRPr="00BF2480">
        <w:rPr>
          <w:rFonts w:ascii="Avenir Medium" w:hAnsi="Avenir Medium"/>
          <w:color w:val="000000" w:themeColor="text1"/>
          <w:sz w:val="21"/>
          <w:szCs w:val="21"/>
          <w:lang w:eastAsia="es-MX"/>
        </w:rPr>
        <w:t xml:space="preserve">. CPAE; </w:t>
      </w:r>
      <w:r w:rsidR="009F2830" w:rsidRPr="00BF2480">
        <w:rPr>
          <w:rFonts w:ascii="Avenir Medium" w:hAnsi="Avenir Medium"/>
          <w:color w:val="000000" w:themeColor="text1"/>
          <w:sz w:val="21"/>
          <w:szCs w:val="21"/>
          <w:lang w:eastAsia="es-MX"/>
        </w:rPr>
        <w:t xml:space="preserve"> (CIEES, 2018)</w:t>
      </w:r>
      <w:r w:rsidRPr="00BF2480">
        <w:rPr>
          <w:rFonts w:ascii="Avenir Medium" w:hAnsi="Avenir Medium"/>
          <w:color w:val="000000" w:themeColor="text1"/>
          <w:sz w:val="21"/>
          <w:szCs w:val="21"/>
          <w:lang w:eastAsia="es-MX"/>
        </w:rPr>
        <w:t>.</w:t>
      </w:r>
    </w:p>
    <w:p w:rsidR="00CD5288" w:rsidRPr="00BF2480" w:rsidRDefault="00CD5288" w:rsidP="00CD5288">
      <w:pPr>
        <w:jc w:val="center"/>
        <w:rPr>
          <w:rFonts w:ascii="Avenir Medium" w:hAnsi="Avenir Medium"/>
          <w:color w:val="000000" w:themeColor="text1"/>
          <w:sz w:val="21"/>
          <w:szCs w:val="21"/>
          <w:lang w:eastAsia="es-MX"/>
        </w:rPr>
      </w:pPr>
    </w:p>
    <w:p w:rsidR="00B9754C" w:rsidRPr="00BF2480" w:rsidRDefault="00B9754C" w:rsidP="0024710A">
      <w:pPr>
        <w:jc w:val="both"/>
        <w:rPr>
          <w:rFonts w:ascii="Avenir Medium" w:hAnsi="Avenir Medium"/>
          <w:b/>
          <w:bCs/>
          <w:color w:val="000000" w:themeColor="text1"/>
          <w:sz w:val="21"/>
          <w:szCs w:val="21"/>
          <w:lang w:eastAsia="es-MX"/>
        </w:rPr>
      </w:pPr>
    </w:p>
    <w:p w:rsidR="009F2830" w:rsidRPr="00BF2480" w:rsidRDefault="009F2830" w:rsidP="0024710A">
      <w:pPr>
        <w:jc w:val="both"/>
        <w:rPr>
          <w:rFonts w:ascii="Avenir Medium" w:hAnsi="Avenir Medium"/>
          <w:b/>
          <w:bCs/>
          <w:color w:val="000000" w:themeColor="text1"/>
          <w:sz w:val="21"/>
          <w:szCs w:val="21"/>
          <w:lang w:eastAsia="es-MX"/>
        </w:rPr>
      </w:pPr>
      <w:r w:rsidRPr="00BF2480">
        <w:rPr>
          <w:rFonts w:ascii="Avenir Medium" w:hAnsi="Avenir Medium"/>
          <w:b/>
          <w:bCs/>
          <w:color w:val="000000" w:themeColor="text1"/>
          <w:sz w:val="21"/>
          <w:szCs w:val="21"/>
          <w:lang w:eastAsia="es-MX"/>
        </w:rPr>
        <w:t>Primer Acción relevante</w:t>
      </w:r>
    </w:p>
    <w:p w:rsidR="004D29C3" w:rsidRPr="00BF2480" w:rsidRDefault="00CD5288" w:rsidP="00B9754C">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L</w:t>
      </w:r>
      <w:r w:rsidR="0024710A" w:rsidRPr="00BF2480">
        <w:rPr>
          <w:rFonts w:ascii="Avenir Medium" w:hAnsi="Avenir Medium"/>
          <w:color w:val="000000" w:themeColor="text1"/>
          <w:sz w:val="21"/>
          <w:szCs w:val="21"/>
          <w:lang w:eastAsia="es-MX"/>
        </w:rPr>
        <w:t xml:space="preserve">a primera acción relevante que se realiza </w:t>
      </w:r>
      <w:r w:rsidR="009F2830" w:rsidRPr="00BF2480">
        <w:rPr>
          <w:rFonts w:ascii="Avenir Medium" w:hAnsi="Avenir Medium"/>
          <w:color w:val="000000" w:themeColor="text1"/>
          <w:sz w:val="21"/>
          <w:szCs w:val="21"/>
          <w:lang w:eastAsia="es-MX"/>
        </w:rPr>
        <w:t xml:space="preserve">por parte de cada Programa Educativo </w:t>
      </w:r>
      <w:r w:rsidR="0024710A" w:rsidRPr="00BF2480">
        <w:rPr>
          <w:rFonts w:ascii="Avenir Medium" w:hAnsi="Avenir Medium"/>
          <w:color w:val="000000" w:themeColor="text1"/>
          <w:sz w:val="21"/>
          <w:szCs w:val="21"/>
          <w:lang w:eastAsia="es-MX"/>
        </w:rPr>
        <w:t>es la de “Autoevaluación”</w:t>
      </w:r>
      <w:r w:rsidR="009F2830" w:rsidRPr="00BF2480">
        <w:rPr>
          <w:rFonts w:ascii="Avenir Medium" w:hAnsi="Avenir Medium"/>
          <w:color w:val="000000" w:themeColor="text1"/>
          <w:sz w:val="21"/>
          <w:szCs w:val="21"/>
          <w:lang w:eastAsia="es-MX"/>
        </w:rPr>
        <w:t xml:space="preserve">. El cual es un documento amplio en donde se va depositando información </w:t>
      </w:r>
      <w:r w:rsidR="00E62A57" w:rsidRPr="00BF2480">
        <w:rPr>
          <w:rFonts w:ascii="Avenir Medium" w:hAnsi="Avenir Medium"/>
          <w:color w:val="000000" w:themeColor="text1"/>
          <w:sz w:val="21"/>
          <w:szCs w:val="21"/>
          <w:lang w:eastAsia="es-MX"/>
        </w:rPr>
        <w:t xml:space="preserve">de forma </w:t>
      </w:r>
      <w:r w:rsidR="009F2830" w:rsidRPr="00BF2480">
        <w:rPr>
          <w:rFonts w:ascii="Avenir Medium" w:hAnsi="Avenir Medium"/>
          <w:color w:val="000000" w:themeColor="text1"/>
          <w:sz w:val="21"/>
          <w:szCs w:val="21"/>
          <w:lang w:eastAsia="es-MX"/>
        </w:rPr>
        <w:t xml:space="preserve">estructurada </w:t>
      </w:r>
      <w:r w:rsidR="00E62A57" w:rsidRPr="00BF2480">
        <w:rPr>
          <w:rFonts w:ascii="Avenir Medium" w:hAnsi="Avenir Medium"/>
          <w:color w:val="000000" w:themeColor="text1"/>
          <w:sz w:val="21"/>
          <w:szCs w:val="21"/>
          <w:lang w:eastAsia="es-MX"/>
        </w:rPr>
        <w:t>de lo que exigen</w:t>
      </w:r>
      <w:r w:rsidR="003A4AE2" w:rsidRPr="00BF2480">
        <w:rPr>
          <w:rFonts w:ascii="Avenir Medium" w:hAnsi="Avenir Medium"/>
          <w:color w:val="000000" w:themeColor="text1"/>
          <w:sz w:val="21"/>
          <w:szCs w:val="21"/>
          <w:lang w:eastAsia="es-MX"/>
        </w:rPr>
        <w:t xml:space="preserve"> los ejes y </w:t>
      </w:r>
      <w:r w:rsidR="00E62A57" w:rsidRPr="00BF2480">
        <w:rPr>
          <w:rFonts w:ascii="Avenir Medium" w:hAnsi="Avenir Medium"/>
          <w:color w:val="000000" w:themeColor="text1"/>
          <w:sz w:val="21"/>
          <w:szCs w:val="21"/>
          <w:lang w:eastAsia="es-MX"/>
        </w:rPr>
        <w:t xml:space="preserve">las </w:t>
      </w:r>
      <w:r w:rsidR="003A4AE2" w:rsidRPr="00BF2480">
        <w:rPr>
          <w:rFonts w:ascii="Avenir Medium" w:hAnsi="Avenir Medium"/>
          <w:color w:val="000000" w:themeColor="text1"/>
          <w:sz w:val="21"/>
          <w:szCs w:val="21"/>
          <w:lang w:eastAsia="es-MX"/>
        </w:rPr>
        <w:t>categorías</w:t>
      </w:r>
      <w:r w:rsidR="00E62A57" w:rsidRPr="00BF2480">
        <w:rPr>
          <w:rFonts w:ascii="Avenir Medium" w:hAnsi="Avenir Medium"/>
          <w:color w:val="000000" w:themeColor="text1"/>
          <w:sz w:val="21"/>
          <w:szCs w:val="21"/>
          <w:lang w:eastAsia="es-MX"/>
        </w:rPr>
        <w:t xml:space="preserve">. Este procedimiento es largo y detallado, ya que es una primera </w:t>
      </w:r>
      <w:r w:rsidR="004D29C3" w:rsidRPr="00BF2480">
        <w:rPr>
          <w:rFonts w:ascii="Avenir Medium" w:hAnsi="Avenir Medium"/>
          <w:color w:val="000000" w:themeColor="text1"/>
          <w:sz w:val="21"/>
          <w:szCs w:val="21"/>
          <w:lang w:eastAsia="es-MX"/>
        </w:rPr>
        <w:t>reseña</w:t>
      </w:r>
      <w:r w:rsidR="00E62A57" w:rsidRPr="00BF2480">
        <w:rPr>
          <w:rFonts w:ascii="Avenir Medium" w:hAnsi="Avenir Medium"/>
          <w:color w:val="000000" w:themeColor="text1"/>
          <w:sz w:val="21"/>
          <w:szCs w:val="21"/>
          <w:lang w:eastAsia="es-MX"/>
        </w:rPr>
        <w:t xml:space="preserve"> que </w:t>
      </w:r>
      <w:r w:rsidR="004D29C3" w:rsidRPr="00BF2480">
        <w:rPr>
          <w:rFonts w:ascii="Avenir Medium" w:hAnsi="Avenir Medium"/>
          <w:color w:val="000000" w:themeColor="text1"/>
          <w:sz w:val="21"/>
          <w:szCs w:val="21"/>
          <w:lang w:eastAsia="es-MX"/>
        </w:rPr>
        <w:t>l</w:t>
      </w:r>
      <w:r w:rsidR="00E62A57" w:rsidRPr="00BF2480">
        <w:rPr>
          <w:rFonts w:ascii="Avenir Medium" w:hAnsi="Avenir Medium"/>
          <w:color w:val="000000" w:themeColor="text1"/>
          <w:sz w:val="21"/>
          <w:szCs w:val="21"/>
          <w:lang w:eastAsia="es-MX"/>
        </w:rPr>
        <w:t xml:space="preserve">e permitirá al comité evaluador </w:t>
      </w:r>
      <w:r w:rsidR="003A4AE2" w:rsidRPr="00BF2480">
        <w:rPr>
          <w:rFonts w:ascii="Avenir Medium" w:hAnsi="Avenir Medium"/>
          <w:color w:val="000000" w:themeColor="text1"/>
          <w:sz w:val="21"/>
          <w:szCs w:val="21"/>
          <w:lang w:eastAsia="es-MX"/>
        </w:rPr>
        <w:t xml:space="preserve">tener una imagen preeliminar del desempeño </w:t>
      </w:r>
      <w:r w:rsidR="00E62A57" w:rsidRPr="00BF2480">
        <w:rPr>
          <w:rFonts w:ascii="Avenir Medium" w:hAnsi="Avenir Medium"/>
          <w:color w:val="000000" w:themeColor="text1"/>
          <w:sz w:val="21"/>
          <w:szCs w:val="21"/>
          <w:lang w:eastAsia="es-MX"/>
        </w:rPr>
        <w:t xml:space="preserve">del programa educativo por evaluar. En este paso se solicita además de descripciones </w:t>
      </w:r>
      <w:r w:rsidR="004D29C3" w:rsidRPr="00BF2480">
        <w:rPr>
          <w:rFonts w:ascii="Avenir Medium" w:hAnsi="Avenir Medium"/>
          <w:color w:val="000000" w:themeColor="text1"/>
          <w:sz w:val="21"/>
          <w:szCs w:val="21"/>
          <w:lang w:eastAsia="es-MX"/>
        </w:rPr>
        <w:t>detalladas, se agregan números de la estadística de parámetros relevantes y fotografías o cualquier otro documento que sirva como evidencia.</w:t>
      </w:r>
      <w:r w:rsidR="00B9754C" w:rsidRPr="00BF2480">
        <w:rPr>
          <w:rFonts w:ascii="Avenir Medium" w:hAnsi="Avenir Medium"/>
          <w:color w:val="000000" w:themeColor="text1"/>
          <w:sz w:val="21"/>
          <w:szCs w:val="21"/>
          <w:lang w:eastAsia="es-MX"/>
        </w:rPr>
        <w:t xml:space="preserve"> La información de la Autoevaluación se carga en una plataforma de CIEES, por lo que para iniciar con este proceso es importante contar ya con un compromiso de servicio establecido previamente para que el Programa de Estudio tenga acceso a una clave  de usuario y una contraseña. </w:t>
      </w:r>
    </w:p>
    <w:p w:rsidR="00BF279D" w:rsidRPr="00BF2480" w:rsidRDefault="00BF279D" w:rsidP="00BF279D">
      <w:pPr>
        <w:jc w:val="both"/>
        <w:rPr>
          <w:rFonts w:ascii="Avenir Medium" w:hAnsi="Avenir Medium"/>
          <w:color w:val="000000" w:themeColor="text1"/>
          <w:sz w:val="21"/>
          <w:szCs w:val="21"/>
          <w:lang w:eastAsia="es-MX"/>
        </w:rPr>
      </w:pPr>
    </w:p>
    <w:p w:rsidR="005C681D" w:rsidRPr="00BF2480" w:rsidRDefault="005C681D" w:rsidP="00BF279D">
      <w:pPr>
        <w:jc w:val="both"/>
        <w:rPr>
          <w:rFonts w:ascii="Avenir Medium" w:hAnsi="Avenir Medium"/>
          <w:b/>
          <w:bCs/>
          <w:color w:val="000000" w:themeColor="text1"/>
          <w:sz w:val="21"/>
          <w:szCs w:val="21"/>
          <w:lang w:eastAsia="es-MX"/>
        </w:rPr>
      </w:pPr>
      <w:r w:rsidRPr="00BF2480">
        <w:rPr>
          <w:rFonts w:ascii="Avenir Medium" w:hAnsi="Avenir Medium"/>
          <w:b/>
          <w:bCs/>
          <w:color w:val="000000" w:themeColor="text1"/>
          <w:sz w:val="21"/>
          <w:szCs w:val="21"/>
          <w:lang w:eastAsia="es-MX"/>
        </w:rPr>
        <w:t>Última Acción relevante</w:t>
      </w:r>
    </w:p>
    <w:p w:rsidR="00D538D1" w:rsidRPr="00BF2480" w:rsidRDefault="005C681D" w:rsidP="00F44C6D">
      <w:p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La última acción relevante es la recepción de los resultados de la evaluación “in situ”. El resultado emitido de la evaluación por CIEES, es realizada por una Comisión de pares Evaluadores (CPAE). Esta comisión se integra por pares evaluadores, académicos cque laboran en alguna Institución de Educación Superior (IES) con conocimientos relativos al Programa de estudios a evaluar.</w:t>
      </w:r>
      <w:r w:rsidR="00CE1E17" w:rsidRPr="00BF2480">
        <w:rPr>
          <w:rFonts w:ascii="Avenir Medium" w:hAnsi="Avenir Medium"/>
          <w:color w:val="000000" w:themeColor="text1"/>
          <w:sz w:val="21"/>
          <w:szCs w:val="21"/>
          <w:lang w:eastAsia="es-MX"/>
        </w:rPr>
        <w:t xml:space="preserve"> Los resultados pueden ser</w:t>
      </w:r>
      <w:r w:rsidR="00D538D1" w:rsidRPr="00BF2480">
        <w:rPr>
          <w:rFonts w:ascii="Avenir Medium" w:hAnsi="Avenir Medium"/>
          <w:color w:val="000000" w:themeColor="text1"/>
          <w:sz w:val="21"/>
          <w:szCs w:val="21"/>
          <w:lang w:eastAsia="es-MX"/>
        </w:rPr>
        <w:t>:</w:t>
      </w:r>
      <w:r w:rsidR="00CE1E17" w:rsidRPr="00BF2480">
        <w:rPr>
          <w:rFonts w:ascii="Avenir Medium" w:hAnsi="Avenir Medium"/>
          <w:color w:val="000000" w:themeColor="text1"/>
          <w:sz w:val="21"/>
          <w:szCs w:val="21"/>
          <w:lang w:eastAsia="es-MX"/>
        </w:rPr>
        <w:t xml:space="preserve">  </w:t>
      </w:r>
    </w:p>
    <w:p w:rsidR="00D538D1" w:rsidRPr="00BF2480" w:rsidRDefault="00D538D1" w:rsidP="00F44C6D">
      <w:pPr>
        <w:jc w:val="both"/>
        <w:rPr>
          <w:rFonts w:ascii="Avenir Medium" w:hAnsi="Avenir Medium"/>
          <w:color w:val="000000" w:themeColor="text1"/>
          <w:sz w:val="21"/>
          <w:szCs w:val="21"/>
          <w:lang w:eastAsia="es-MX"/>
        </w:rPr>
      </w:pPr>
    </w:p>
    <w:p w:rsidR="00D538D1" w:rsidRPr="002226D4" w:rsidRDefault="00D538D1" w:rsidP="00D538D1">
      <w:pPr>
        <w:pStyle w:val="Prrafodelista"/>
        <w:numPr>
          <w:ilvl w:val="0"/>
          <w:numId w:val="10"/>
        </w:numPr>
        <w:jc w:val="both"/>
        <w:rPr>
          <w:rFonts w:ascii="Avenir Medium" w:hAnsi="Avenir Medium"/>
          <w:color w:val="000000" w:themeColor="text1"/>
          <w:sz w:val="21"/>
          <w:szCs w:val="21"/>
          <w:lang w:eastAsia="es-MX"/>
        </w:rPr>
      </w:pPr>
      <w:r w:rsidRPr="00BF2480">
        <w:rPr>
          <w:rFonts w:ascii="Avenir Medium" w:hAnsi="Avenir Medium"/>
          <w:color w:val="000000" w:themeColor="text1"/>
          <w:sz w:val="21"/>
          <w:szCs w:val="21"/>
          <w:lang w:eastAsia="es-MX"/>
        </w:rPr>
        <w:t>A</w:t>
      </w:r>
      <w:r w:rsidR="00CE1E17" w:rsidRPr="00BF2480">
        <w:rPr>
          <w:rFonts w:ascii="Avenir Medium" w:hAnsi="Avenir Medium"/>
          <w:color w:val="000000" w:themeColor="text1"/>
          <w:sz w:val="21"/>
          <w:szCs w:val="21"/>
          <w:lang w:eastAsia="es-MX"/>
        </w:rPr>
        <w:t>creditación con vigencia a 3 años</w:t>
      </w:r>
      <w:r w:rsidRPr="00BF2480">
        <w:rPr>
          <w:rFonts w:ascii="Avenir Medium" w:hAnsi="Avenir Medium"/>
          <w:color w:val="000000" w:themeColor="text1"/>
          <w:sz w:val="21"/>
          <w:szCs w:val="21"/>
          <w:lang w:eastAsia="es-MX"/>
        </w:rPr>
        <w:t xml:space="preserve">, que no puede ser refrendada y que significa que el Programa de Estudios cumple con la gran mayoría  de requisitos de calidad educativa, con algunas observaciones y </w:t>
      </w:r>
      <w:r w:rsidRPr="002226D4">
        <w:rPr>
          <w:rFonts w:ascii="Avenir Medium" w:hAnsi="Avenir Medium"/>
          <w:color w:val="000000" w:themeColor="text1"/>
          <w:sz w:val="21"/>
          <w:szCs w:val="21"/>
          <w:lang w:eastAsia="es-MX"/>
        </w:rPr>
        <w:t>áreas de oportunidad.</w:t>
      </w:r>
    </w:p>
    <w:p w:rsidR="00D538D1" w:rsidRPr="002226D4" w:rsidRDefault="00D538D1" w:rsidP="00D538D1">
      <w:pPr>
        <w:pStyle w:val="Prrafodelista"/>
        <w:numPr>
          <w:ilvl w:val="0"/>
          <w:numId w:val="10"/>
        </w:num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lastRenderedPageBreak/>
        <w:t>Acreditación con vigencia de 5 años, que puede ser refrendada y que da fe a que el Programa Educativo cuenta con la mayoria de los requisitos de calidad educativa y que las observaciones que se pudieron haber generado son menores.</w:t>
      </w:r>
    </w:p>
    <w:p w:rsidR="00D538D1" w:rsidRPr="002226D4" w:rsidRDefault="00D538D1" w:rsidP="00D538D1">
      <w:pPr>
        <w:pStyle w:val="Prrafodelista"/>
        <w:numPr>
          <w:ilvl w:val="0"/>
          <w:numId w:val="10"/>
        </w:num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No Acreditado y sin vigencia, es decir, los programas de Estudios pueden realizar mejoras y nuevamente intentar una evaluación.</w:t>
      </w:r>
    </w:p>
    <w:p w:rsidR="00D538D1" w:rsidRPr="002226D4" w:rsidRDefault="00D538D1" w:rsidP="00D538D1">
      <w:pPr>
        <w:pStyle w:val="Prrafodelista"/>
        <w:ind w:left="0"/>
        <w:jc w:val="both"/>
        <w:rPr>
          <w:rFonts w:ascii="Avenir Medium" w:hAnsi="Avenir Medium"/>
          <w:color w:val="000000" w:themeColor="text1"/>
          <w:sz w:val="21"/>
          <w:szCs w:val="21"/>
          <w:lang w:eastAsia="es-MX"/>
        </w:rPr>
      </w:pPr>
    </w:p>
    <w:p w:rsidR="003744A4" w:rsidRPr="002226D4" w:rsidRDefault="00CE1E17" w:rsidP="00D538D1">
      <w:pPr>
        <w:pStyle w:val="Prrafodelista"/>
        <w:ind w:left="0"/>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 xml:space="preserve">Los programas educativos de tipo superior que obtienen el reconocimiento </w:t>
      </w:r>
      <w:r w:rsidR="00D538D1" w:rsidRPr="002226D4">
        <w:rPr>
          <w:rFonts w:ascii="Avenir Medium" w:hAnsi="Avenir Medium"/>
          <w:color w:val="000000" w:themeColor="text1"/>
          <w:sz w:val="21"/>
          <w:szCs w:val="21"/>
          <w:lang w:eastAsia="es-MX"/>
        </w:rPr>
        <w:t>de 3 y 5 años</w:t>
      </w:r>
      <w:r w:rsidRPr="002226D4">
        <w:rPr>
          <w:rFonts w:ascii="Avenir Medium" w:hAnsi="Avenir Medium"/>
          <w:color w:val="000000" w:themeColor="text1"/>
          <w:sz w:val="21"/>
          <w:szCs w:val="21"/>
          <w:lang w:eastAsia="es-MX"/>
        </w:rPr>
        <w:t xml:space="preserve"> de los CIEES se incorporan al Padrón de Matrícula Inscrita en Programas de Buena Calidad de la SEP, de la misma forma que la acreditación que otorgan otros organismos evaluadores</w:t>
      </w:r>
      <w:r w:rsidR="00D538D1" w:rsidRPr="002226D4">
        <w:rPr>
          <w:rFonts w:ascii="Avenir Medium" w:hAnsi="Avenir Medium"/>
          <w:color w:val="000000" w:themeColor="text1"/>
          <w:sz w:val="21"/>
          <w:szCs w:val="21"/>
          <w:lang w:eastAsia="es-MX"/>
        </w:rPr>
        <w:t xml:space="preserve"> (CIEES, 2018)</w:t>
      </w:r>
      <w:r w:rsidRPr="002226D4">
        <w:rPr>
          <w:rFonts w:ascii="Avenir Medium" w:hAnsi="Avenir Medium"/>
          <w:color w:val="000000" w:themeColor="text1"/>
          <w:sz w:val="21"/>
          <w:szCs w:val="21"/>
          <w:lang w:eastAsia="es-MX"/>
        </w:rPr>
        <w:t>.</w:t>
      </w:r>
    </w:p>
    <w:p w:rsidR="00F44C6D" w:rsidRPr="002226D4" w:rsidRDefault="00F44C6D" w:rsidP="00F44C6D">
      <w:pPr>
        <w:jc w:val="both"/>
        <w:rPr>
          <w:rFonts w:ascii="Avenir Medium" w:hAnsi="Avenir Medium"/>
          <w:color w:val="000000" w:themeColor="text1"/>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96489D" w:rsidRDefault="0096489D" w:rsidP="00F44C6D">
      <w:pPr>
        <w:jc w:val="both"/>
        <w:rPr>
          <w:rFonts w:ascii="Avenir Medium" w:hAnsi="Avenir Medium"/>
          <w:color w:val="002060"/>
          <w:sz w:val="21"/>
          <w:szCs w:val="21"/>
          <w:lang w:eastAsia="es-MX"/>
        </w:rPr>
      </w:pPr>
    </w:p>
    <w:p w:rsidR="003744A4" w:rsidRDefault="003744A4" w:rsidP="003744A4"/>
    <w:p w:rsidR="003744A4" w:rsidRDefault="003744A4" w:rsidP="003744A4"/>
    <w:p w:rsidR="003744A4" w:rsidRDefault="003744A4" w:rsidP="003744A4"/>
    <w:p w:rsidR="003744A4" w:rsidRDefault="003744A4" w:rsidP="003744A4"/>
    <w:p w:rsidR="002226D4" w:rsidRDefault="002226D4" w:rsidP="003744A4"/>
    <w:p w:rsidR="003744A4" w:rsidRDefault="003744A4" w:rsidP="003744A4"/>
    <w:p w:rsidR="003744A4" w:rsidRDefault="003744A4" w:rsidP="003744A4"/>
    <w:p w:rsidR="003744A4" w:rsidRDefault="004557D9" w:rsidP="003744A4">
      <w:r w:rsidRPr="003744A4">
        <w:rPr>
          <w:noProof/>
          <w:lang w:eastAsia="es-MX"/>
        </w:rPr>
        <w:drawing>
          <wp:anchor distT="0" distB="0" distL="114300" distR="114300" simplePos="0" relativeHeight="251687936" behindDoc="1" locked="0" layoutInCell="1" allowOverlap="1">
            <wp:simplePos x="0" y="0"/>
            <wp:positionH relativeFrom="page">
              <wp:align>right</wp:align>
            </wp:positionH>
            <wp:positionV relativeFrom="paragraph">
              <wp:posOffset>-893272</wp:posOffset>
            </wp:positionV>
            <wp:extent cx="7772400" cy="10091378"/>
            <wp:effectExtent l="0" t="0" r="0" b="571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7772400" cy="10091378"/>
                    </a:xfrm>
                    <a:prstGeom prst="rect">
                      <a:avLst/>
                    </a:prstGeom>
                  </pic:spPr>
                </pic:pic>
              </a:graphicData>
            </a:graphic>
            <wp14:sizeRelH relativeFrom="page">
              <wp14:pctWidth>0</wp14:pctWidth>
            </wp14:sizeRelH>
            <wp14:sizeRelV relativeFrom="page">
              <wp14:pctHeight>0</wp14:pctHeight>
            </wp14:sizeRelV>
          </wp:anchor>
        </w:drawing>
      </w:r>
    </w:p>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473FB2" w:rsidRDefault="00473FB2" w:rsidP="003744A4"/>
    <w:p w:rsidR="003744A4" w:rsidRDefault="003744A4" w:rsidP="003744A4"/>
    <w:p w:rsidR="00A070AA" w:rsidRPr="00A070AA" w:rsidRDefault="00A070AA" w:rsidP="00A070AA">
      <w:pPr>
        <w:jc w:val="center"/>
        <w:rPr>
          <w:rFonts w:ascii="Avenir Medium" w:hAnsi="Avenir Medium"/>
          <w:b/>
          <w:bCs/>
          <w:color w:val="002060"/>
          <w:sz w:val="28"/>
          <w:szCs w:val="32"/>
          <w:lang w:eastAsia="es-MX"/>
        </w:rPr>
      </w:pPr>
    </w:p>
    <w:p w:rsidR="002A7A03" w:rsidRDefault="002A7A03" w:rsidP="00A070AA">
      <w:pPr>
        <w:jc w:val="center"/>
        <w:rPr>
          <w:rFonts w:ascii="Avenir Medium" w:hAnsi="Avenir Medium"/>
          <w:b/>
          <w:bCs/>
          <w:color w:val="002060"/>
          <w:sz w:val="32"/>
          <w:szCs w:val="28"/>
          <w:lang w:eastAsia="es-MX"/>
        </w:rPr>
      </w:pPr>
    </w:p>
    <w:p w:rsidR="002A7A03" w:rsidRDefault="002A7A03" w:rsidP="00A070AA">
      <w:pPr>
        <w:jc w:val="center"/>
        <w:rPr>
          <w:rFonts w:ascii="Avenir Medium" w:hAnsi="Avenir Medium"/>
          <w:b/>
          <w:bCs/>
          <w:color w:val="002060"/>
          <w:sz w:val="32"/>
          <w:szCs w:val="28"/>
          <w:lang w:eastAsia="es-MX"/>
        </w:rPr>
      </w:pPr>
    </w:p>
    <w:p w:rsidR="002226D4" w:rsidRDefault="002226D4" w:rsidP="00A070AA">
      <w:pPr>
        <w:jc w:val="center"/>
        <w:rPr>
          <w:rFonts w:ascii="Avenir Medium" w:hAnsi="Avenir Medium"/>
          <w:b/>
          <w:bCs/>
          <w:color w:val="002060"/>
          <w:sz w:val="32"/>
          <w:szCs w:val="28"/>
          <w:lang w:eastAsia="es-MX"/>
        </w:rPr>
      </w:pPr>
    </w:p>
    <w:p w:rsidR="00A070AA" w:rsidRPr="00A73CDB" w:rsidRDefault="00A070AA" w:rsidP="00A070AA">
      <w:pPr>
        <w:jc w:val="center"/>
        <w:rPr>
          <w:rFonts w:ascii="Avenir Medium" w:hAnsi="Avenir Medium"/>
          <w:b/>
          <w:bCs/>
          <w:color w:val="002060"/>
          <w:sz w:val="32"/>
          <w:szCs w:val="28"/>
          <w:lang w:eastAsia="es-MX"/>
        </w:rPr>
      </w:pPr>
      <w:r w:rsidRPr="00A73CDB">
        <w:rPr>
          <w:rFonts w:ascii="Avenir Medium" w:hAnsi="Avenir Medium"/>
          <w:b/>
          <w:bCs/>
          <w:color w:val="002060"/>
          <w:sz w:val="32"/>
          <w:szCs w:val="28"/>
          <w:lang w:eastAsia="es-MX"/>
        </w:rPr>
        <w:lastRenderedPageBreak/>
        <w:t>Objetivo</w:t>
      </w:r>
    </w:p>
    <w:p w:rsidR="00A070AA" w:rsidRPr="002226D4" w:rsidRDefault="00A070AA" w:rsidP="00A070AA">
      <w:pPr>
        <w:pStyle w:val="Prrafodelista"/>
        <w:ind w:left="927"/>
        <w:rPr>
          <w:rFonts w:ascii="Avenir Medium" w:hAnsi="Avenir Medium"/>
          <w:color w:val="000000" w:themeColor="text1"/>
          <w:lang w:eastAsia="es-MX"/>
        </w:rPr>
      </w:pPr>
    </w:p>
    <w:p w:rsidR="00A070AA" w:rsidRPr="002226D4" w:rsidRDefault="00A070AA" w:rsidP="00A070AA">
      <w:pPr>
        <w:jc w:val="center"/>
        <w:rPr>
          <w:rFonts w:ascii="Avenir Medium" w:hAnsi="Avenir Medium"/>
          <w:color w:val="000000" w:themeColor="text1"/>
          <w:lang w:eastAsia="es-MX"/>
        </w:rPr>
      </w:pPr>
    </w:p>
    <w:p w:rsidR="002A7A03" w:rsidRPr="002226D4" w:rsidRDefault="002A7A03" w:rsidP="002A7A03">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El objetivo principal del</w:t>
      </w:r>
      <w:r w:rsidR="00887904" w:rsidRPr="002226D4">
        <w:rPr>
          <w:rFonts w:ascii="Avenir Medium" w:hAnsi="Avenir Medium"/>
          <w:color w:val="000000" w:themeColor="text1"/>
          <w:sz w:val="21"/>
          <w:szCs w:val="21"/>
          <w:lang w:eastAsia="es-MX"/>
        </w:rPr>
        <w:t xml:space="preserve"> proyecto, fue lograr la </w:t>
      </w:r>
      <w:r w:rsidRPr="002226D4">
        <w:rPr>
          <w:rFonts w:ascii="Avenir Medium" w:hAnsi="Avenir Medium"/>
          <w:color w:val="000000" w:themeColor="text1"/>
          <w:sz w:val="21"/>
          <w:szCs w:val="21"/>
          <w:lang w:eastAsia="es-MX"/>
        </w:rPr>
        <w:t xml:space="preserve">acreditación </w:t>
      </w:r>
      <w:r w:rsidR="00887904" w:rsidRPr="002226D4">
        <w:rPr>
          <w:rFonts w:ascii="Avenir Medium" w:hAnsi="Avenir Medium"/>
          <w:color w:val="000000" w:themeColor="text1"/>
          <w:sz w:val="21"/>
          <w:szCs w:val="21"/>
          <w:lang w:eastAsia="es-MX"/>
        </w:rPr>
        <w:t xml:space="preserve">de </w:t>
      </w:r>
      <w:r w:rsidRPr="002226D4">
        <w:rPr>
          <w:rFonts w:ascii="Avenir Medium" w:hAnsi="Avenir Medium"/>
          <w:color w:val="000000" w:themeColor="text1"/>
          <w:sz w:val="21"/>
          <w:szCs w:val="21"/>
          <w:lang w:eastAsia="es-MX"/>
        </w:rPr>
        <w:t>la Universidad Politécnica de Santa Rosa a través de los Comités Interinstitucionales para la Evaluación de la Educación Superior (CIEES)</w:t>
      </w:r>
      <w:r w:rsidR="00887904" w:rsidRPr="002226D4">
        <w:rPr>
          <w:rFonts w:ascii="Avenir Medium" w:hAnsi="Avenir Medium"/>
          <w:color w:val="000000" w:themeColor="text1"/>
          <w:sz w:val="21"/>
          <w:szCs w:val="21"/>
          <w:lang w:eastAsia="es-MX"/>
        </w:rPr>
        <w:t xml:space="preserve">. Para </w:t>
      </w:r>
      <w:r w:rsidRPr="002226D4">
        <w:rPr>
          <w:rFonts w:ascii="Avenir Medium" w:hAnsi="Avenir Medium"/>
          <w:color w:val="000000" w:themeColor="text1"/>
          <w:sz w:val="21"/>
          <w:szCs w:val="21"/>
          <w:lang w:eastAsia="es-MX"/>
        </w:rPr>
        <w:t>garantizar la excelencia académica y el desarrollo continuo de sus programas educativos a través de una evaluación rigurosa basada en estándares de calidad nacional e internacional. Esta certificación busca fortalecer la reputación institucional y asegurar que la universidad cumpla con su misión de formar profesionales altamente capacitados, comprometidos con la innovación y el progreso social. Al obtener la certificación, la UPSRJ se compromete a mantener un ciclo constante de mejora, asegurando que sus programas educativos respondan de manera efectiva a las necesidades cambiantes de los estudiantes y de la sociedad, y que promuevan un entorno de aprendizaje de calidad. Además, este proceso permite a la universidad demostrar transparencia y rendición de cuentas ante la comunidad educativa y la sociedad en general, consolidando su posición como una institución líder en educación superior.</w:t>
      </w:r>
      <w:r w:rsidR="00297717" w:rsidRPr="002226D4">
        <w:rPr>
          <w:rFonts w:ascii="Avenir Medium" w:hAnsi="Avenir Medium"/>
          <w:color w:val="000000" w:themeColor="text1"/>
          <w:sz w:val="21"/>
          <w:szCs w:val="21"/>
          <w:lang w:eastAsia="es-MX"/>
        </w:rPr>
        <w:t xml:space="preserve"> Considerando además que el número de instituciones educativas ha crecido y la necesidad de demostrar pertinencia y calidad resulta preponderante para dar servicio adecuado para la población.  </w:t>
      </w:r>
    </w:p>
    <w:p w:rsidR="00CE1E17" w:rsidRPr="002226D4" w:rsidRDefault="00CE1E17" w:rsidP="002A7A03">
      <w:pPr>
        <w:jc w:val="both"/>
        <w:rPr>
          <w:rFonts w:ascii="Avenir Medium" w:hAnsi="Avenir Medium"/>
          <w:color w:val="000000" w:themeColor="text1"/>
          <w:sz w:val="21"/>
          <w:szCs w:val="21"/>
          <w:lang w:eastAsia="es-MX"/>
        </w:rPr>
      </w:pPr>
    </w:p>
    <w:p w:rsidR="00183C2E" w:rsidRPr="002226D4" w:rsidRDefault="00CE1E17" w:rsidP="002A7A03">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 xml:space="preserve">Por otra parte, el objetivo de esta memoria documental es dejar una descripción cronológica </w:t>
      </w:r>
      <w:r w:rsidR="00A80B50" w:rsidRPr="002226D4">
        <w:rPr>
          <w:rFonts w:ascii="Avenir Medium" w:hAnsi="Avenir Medium"/>
          <w:color w:val="000000" w:themeColor="text1"/>
          <w:sz w:val="21"/>
          <w:szCs w:val="21"/>
          <w:lang w:eastAsia="es-MX"/>
        </w:rPr>
        <w:t xml:space="preserve">y documentada </w:t>
      </w:r>
      <w:r w:rsidRPr="002226D4">
        <w:rPr>
          <w:rFonts w:ascii="Avenir Medium" w:hAnsi="Avenir Medium"/>
          <w:color w:val="000000" w:themeColor="text1"/>
          <w:sz w:val="21"/>
          <w:szCs w:val="21"/>
          <w:lang w:eastAsia="es-MX"/>
        </w:rPr>
        <w:t>de las acciones realizadas en este ejercicio por la Universidad Politécnica de Santa Rosa Jáuregui, desde la planea</w:t>
      </w:r>
      <w:r w:rsidR="00183C2E" w:rsidRPr="002226D4">
        <w:rPr>
          <w:rFonts w:ascii="Avenir Medium" w:hAnsi="Avenir Medium"/>
          <w:color w:val="000000" w:themeColor="text1"/>
          <w:sz w:val="21"/>
          <w:szCs w:val="21"/>
          <w:lang w:eastAsia="es-MX"/>
        </w:rPr>
        <w:t>c</w:t>
      </w:r>
      <w:r w:rsidRPr="002226D4">
        <w:rPr>
          <w:rFonts w:ascii="Avenir Medium" w:hAnsi="Avenir Medium"/>
          <w:color w:val="000000" w:themeColor="text1"/>
          <w:sz w:val="21"/>
          <w:szCs w:val="21"/>
          <w:lang w:eastAsia="es-MX"/>
        </w:rPr>
        <w:t xml:space="preserve">ión, </w:t>
      </w:r>
      <w:r w:rsidR="00183C2E" w:rsidRPr="002226D4">
        <w:rPr>
          <w:rFonts w:ascii="Avenir Medium" w:hAnsi="Avenir Medium"/>
          <w:color w:val="000000" w:themeColor="text1"/>
          <w:sz w:val="21"/>
          <w:szCs w:val="21"/>
          <w:lang w:eastAsia="es-MX"/>
        </w:rPr>
        <w:t>evaluación, hasta el informe final</w:t>
      </w:r>
      <w:r w:rsidR="00A80B50" w:rsidRPr="002226D4">
        <w:rPr>
          <w:rFonts w:ascii="Avenir Medium" w:hAnsi="Avenir Medium"/>
          <w:color w:val="000000" w:themeColor="text1"/>
          <w:sz w:val="21"/>
          <w:szCs w:val="21"/>
          <w:lang w:eastAsia="es-MX"/>
        </w:rPr>
        <w:t xml:space="preserve">, como parte de los principios de un sistema de gestión de la calidad de </w:t>
      </w:r>
      <w:r w:rsidR="00A80B50" w:rsidRPr="000E259F">
        <w:rPr>
          <w:rFonts w:ascii="Avenir Medium" w:hAnsi="Avenir Medium"/>
          <w:color w:val="000000" w:themeColor="text1"/>
          <w:sz w:val="21"/>
          <w:szCs w:val="21"/>
          <w:lang w:eastAsia="es-MX"/>
        </w:rPr>
        <w:t>una IES.</w:t>
      </w:r>
    </w:p>
    <w:p w:rsidR="004557D9" w:rsidRPr="002226D4" w:rsidRDefault="004557D9" w:rsidP="00A070AA">
      <w:pPr>
        <w:jc w:val="both"/>
        <w:rPr>
          <w:rFonts w:ascii="Avenir Medium" w:eastAsia="Calibri" w:hAnsi="Avenir Medium" w:cs="Arial"/>
          <w:color w:val="000000" w:themeColor="text1"/>
          <w:sz w:val="21"/>
          <w:szCs w:val="21"/>
        </w:rPr>
      </w:pPr>
    </w:p>
    <w:p w:rsidR="00CE1E17" w:rsidRPr="002226D4" w:rsidRDefault="00CE1E17" w:rsidP="00A070AA">
      <w:pPr>
        <w:jc w:val="both"/>
        <w:rPr>
          <w:rFonts w:ascii="Avenir Medium" w:eastAsia="Calibri" w:hAnsi="Avenir Medium" w:cs="Arial"/>
          <w:color w:val="000000" w:themeColor="text1"/>
          <w:sz w:val="21"/>
          <w:szCs w:val="21"/>
        </w:rPr>
      </w:pPr>
    </w:p>
    <w:p w:rsidR="006E60A6" w:rsidRPr="002226D4" w:rsidRDefault="006E60A6" w:rsidP="00297047">
      <w:pPr>
        <w:ind w:firstLine="426"/>
        <w:jc w:val="both"/>
        <w:rPr>
          <w:rFonts w:ascii="Avenir Medium" w:eastAsia="Calibri" w:hAnsi="Avenir Medium" w:cs="Arial"/>
          <w:color w:val="000000" w:themeColor="text1"/>
          <w:sz w:val="21"/>
        </w:rPr>
      </w:pPr>
    </w:p>
    <w:p w:rsidR="00A80B50" w:rsidRDefault="00A80B50" w:rsidP="003744A4"/>
    <w:p w:rsidR="00A80B50" w:rsidRDefault="00A80B50" w:rsidP="003744A4"/>
    <w:p w:rsidR="00A80B50" w:rsidRDefault="00A80B50" w:rsidP="003744A4"/>
    <w:p w:rsidR="00A80B50" w:rsidRDefault="00A80B50" w:rsidP="003744A4"/>
    <w:p w:rsidR="00A80B50" w:rsidRDefault="00A80B50" w:rsidP="003744A4"/>
    <w:p w:rsidR="00A80B50" w:rsidRDefault="00A80B50" w:rsidP="003744A4"/>
    <w:p w:rsidR="00A80B50" w:rsidRDefault="00A80B50" w:rsidP="003744A4"/>
    <w:p w:rsidR="00A80B50" w:rsidRDefault="00A80B50" w:rsidP="003744A4"/>
    <w:p w:rsidR="003744A4" w:rsidRDefault="003744A4" w:rsidP="003744A4"/>
    <w:p w:rsidR="000558DB" w:rsidRDefault="000558DB" w:rsidP="003744A4"/>
    <w:p w:rsidR="00A80B50" w:rsidRDefault="00A80B50" w:rsidP="003744A4"/>
    <w:p w:rsidR="003744A4" w:rsidRDefault="003744A4" w:rsidP="003744A4"/>
    <w:p w:rsidR="002226D4" w:rsidRDefault="002226D4" w:rsidP="003744A4"/>
    <w:p w:rsidR="003744A4" w:rsidRDefault="003744A4" w:rsidP="003744A4"/>
    <w:p w:rsidR="003744A4" w:rsidRDefault="003744A4" w:rsidP="003744A4"/>
    <w:p w:rsidR="003744A4" w:rsidRDefault="003744A4" w:rsidP="003744A4"/>
    <w:p w:rsidR="003744A4" w:rsidRDefault="004557D9" w:rsidP="003744A4">
      <w:r w:rsidRPr="00A070AA">
        <w:rPr>
          <w:noProof/>
          <w:lang w:eastAsia="es-MX"/>
        </w:rPr>
        <w:drawing>
          <wp:anchor distT="0" distB="0" distL="114300" distR="114300" simplePos="0" relativeHeight="251688960" behindDoc="1" locked="0" layoutInCell="1" allowOverlap="1">
            <wp:simplePos x="0" y="0"/>
            <wp:positionH relativeFrom="page">
              <wp:align>right</wp:align>
            </wp:positionH>
            <wp:positionV relativeFrom="paragraph">
              <wp:posOffset>-890213</wp:posOffset>
            </wp:positionV>
            <wp:extent cx="7772400" cy="10049423"/>
            <wp:effectExtent l="0" t="0" r="0" b="952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7772400" cy="10049423"/>
                    </a:xfrm>
                    <a:prstGeom prst="rect">
                      <a:avLst/>
                    </a:prstGeom>
                  </pic:spPr>
                </pic:pic>
              </a:graphicData>
            </a:graphic>
            <wp14:sizeRelH relativeFrom="page">
              <wp14:pctWidth>0</wp14:pctWidth>
            </wp14:sizeRelH>
            <wp14:sizeRelV relativeFrom="page">
              <wp14:pctHeight>0</wp14:pctHeight>
            </wp14:sizeRelV>
          </wp:anchor>
        </w:drawing>
      </w:r>
    </w:p>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3744A4" w:rsidRDefault="003744A4" w:rsidP="003744A4"/>
    <w:p w:rsidR="002226D4" w:rsidRDefault="002226D4" w:rsidP="00A070AA">
      <w:pPr>
        <w:jc w:val="center"/>
        <w:rPr>
          <w:rFonts w:ascii="Avenir Medium" w:hAnsi="Avenir Medium"/>
          <w:b/>
          <w:bCs/>
          <w:color w:val="002060"/>
          <w:sz w:val="32"/>
          <w:szCs w:val="28"/>
          <w:lang w:eastAsia="es-MX"/>
        </w:rPr>
      </w:pPr>
    </w:p>
    <w:p w:rsidR="002226D4" w:rsidRDefault="002226D4" w:rsidP="00A070AA">
      <w:pPr>
        <w:jc w:val="center"/>
        <w:rPr>
          <w:rFonts w:ascii="Avenir Medium" w:hAnsi="Avenir Medium"/>
          <w:b/>
          <w:bCs/>
          <w:color w:val="002060"/>
          <w:sz w:val="32"/>
          <w:szCs w:val="28"/>
          <w:lang w:eastAsia="es-MX"/>
        </w:rPr>
      </w:pPr>
    </w:p>
    <w:p w:rsidR="000558DB" w:rsidRDefault="000558DB" w:rsidP="00A070AA">
      <w:pPr>
        <w:jc w:val="center"/>
        <w:rPr>
          <w:rFonts w:ascii="Avenir Medium" w:hAnsi="Avenir Medium"/>
          <w:b/>
          <w:bCs/>
          <w:color w:val="002060"/>
          <w:sz w:val="32"/>
          <w:szCs w:val="28"/>
          <w:lang w:eastAsia="es-MX"/>
        </w:rPr>
      </w:pPr>
    </w:p>
    <w:p w:rsidR="00A070AA" w:rsidRPr="00A73CDB" w:rsidRDefault="00A070AA" w:rsidP="00A070AA">
      <w:pPr>
        <w:jc w:val="center"/>
        <w:rPr>
          <w:rFonts w:ascii="Avenir Medium" w:hAnsi="Avenir Medium"/>
          <w:b/>
          <w:bCs/>
          <w:color w:val="002060"/>
          <w:sz w:val="32"/>
          <w:szCs w:val="28"/>
          <w:lang w:eastAsia="es-MX"/>
        </w:rPr>
      </w:pPr>
      <w:r w:rsidRPr="00A73CDB">
        <w:rPr>
          <w:rFonts w:ascii="Avenir Medium" w:hAnsi="Avenir Medium"/>
          <w:b/>
          <w:bCs/>
          <w:color w:val="002060"/>
          <w:sz w:val="32"/>
          <w:szCs w:val="28"/>
          <w:lang w:eastAsia="es-MX"/>
        </w:rPr>
        <w:lastRenderedPageBreak/>
        <w:t>Fundamento Legal</w:t>
      </w:r>
    </w:p>
    <w:p w:rsidR="00A070AA" w:rsidRPr="002226D4" w:rsidRDefault="00A070AA" w:rsidP="004557D9">
      <w:pPr>
        <w:tabs>
          <w:tab w:val="left" w:pos="1453"/>
        </w:tabs>
        <w:rPr>
          <w:rFonts w:ascii="Avenir Medium" w:hAnsi="Avenir Medium"/>
          <w:color w:val="000000" w:themeColor="text1"/>
          <w:lang w:eastAsia="es-MX"/>
        </w:rPr>
      </w:pPr>
    </w:p>
    <w:p w:rsidR="00E35FC9" w:rsidRPr="002226D4" w:rsidRDefault="00E35FC9" w:rsidP="00E35FC9">
      <w:pPr>
        <w:ind w:left="284" w:hanging="284"/>
        <w:jc w:val="both"/>
        <w:rPr>
          <w:rFonts w:ascii="Avenir Medium" w:hAnsi="Avenir Medium"/>
          <w:color w:val="000000" w:themeColor="text1"/>
          <w:sz w:val="21"/>
          <w:szCs w:val="21"/>
          <w:lang w:eastAsia="es-MX"/>
        </w:rPr>
      </w:pPr>
      <w:r w:rsidRPr="002226D4">
        <w:rPr>
          <w:b/>
          <w:bCs/>
          <w:color w:val="000000" w:themeColor="text1"/>
        </w:rPr>
        <w:t>1</w:t>
      </w:r>
      <w:r w:rsidRPr="002226D4">
        <w:rPr>
          <w:rFonts w:ascii="Avenir Medium" w:hAnsi="Avenir Medium"/>
          <w:b/>
          <w:bCs/>
          <w:color w:val="000000" w:themeColor="text1"/>
          <w:sz w:val="21"/>
          <w:szCs w:val="21"/>
          <w:lang w:eastAsia="es-MX"/>
        </w:rPr>
        <w:t>.</w:t>
      </w:r>
      <w:r w:rsidRPr="002226D4">
        <w:rPr>
          <w:rFonts w:ascii="Avenir Medium" w:hAnsi="Avenir Medium"/>
          <w:color w:val="000000" w:themeColor="text1"/>
          <w:sz w:val="21"/>
          <w:szCs w:val="21"/>
          <w:lang w:eastAsia="es-MX"/>
        </w:rPr>
        <w:t xml:space="preserve"> Decreto de creación de la Universidad Politécnica de Santa Rosa Jáuregui publicado en el Periódico Oficial del Gobierno del Estado de Querétaro de fecha 1 de febrero de 2013, el cual establece en su “Artículo 4. Para el cumplimiento de su objeto, la Universidad tendrá las atribuciones siguientes: Impulsar, en forma permanente, mecanismos de evaluación de la calidad en la docencia, la investigación y el desarrollo tecnológico, a través de evaluaciones internas y externas, a fin de lograr los más altos estándares de calidad.”, entre otros. </w:t>
      </w:r>
    </w:p>
    <w:p w:rsidR="00E35FC9" w:rsidRPr="002226D4" w:rsidRDefault="00E35FC9" w:rsidP="00E35FC9">
      <w:pPr>
        <w:ind w:left="284" w:hanging="284"/>
        <w:jc w:val="both"/>
        <w:rPr>
          <w:rFonts w:ascii="Avenir Medium" w:hAnsi="Avenir Medium"/>
          <w:color w:val="000000" w:themeColor="text1"/>
          <w:sz w:val="21"/>
          <w:szCs w:val="21"/>
          <w:lang w:eastAsia="es-MX"/>
        </w:rPr>
      </w:pPr>
      <w:r w:rsidRPr="002226D4">
        <w:rPr>
          <w:rFonts w:ascii="Avenir Medium" w:hAnsi="Avenir Medium"/>
          <w:b/>
          <w:bCs/>
          <w:color w:val="000000" w:themeColor="text1"/>
          <w:sz w:val="21"/>
          <w:szCs w:val="21"/>
          <w:lang w:eastAsia="es-MX"/>
        </w:rPr>
        <w:t>2.</w:t>
      </w:r>
      <w:r w:rsidRPr="002226D4">
        <w:rPr>
          <w:rFonts w:ascii="Avenir Medium" w:hAnsi="Avenir Medium"/>
          <w:color w:val="000000" w:themeColor="text1"/>
          <w:sz w:val="21"/>
          <w:szCs w:val="21"/>
          <w:lang w:eastAsia="es-MX"/>
        </w:rPr>
        <w:t xml:space="preserve"> Acuerdo número 20712/17 por el que se emiten la Reglas de operación del “Programa de Fortalecimiento de la Calidad Educativa” publicado en el Diario oficial de la Federación con fecha 27 de diciembre de 2017, que a la letra indica como acuerdo “ÚNICO.- Se emiten las Reglas de Operación del Programa Fortalecimiento de la Calidad Educativa para el ejercicio fiscal 2018, las cuales se detallan en el anexo del presente Acuerdo”. </w:t>
      </w:r>
    </w:p>
    <w:p w:rsidR="00E35FC9" w:rsidRPr="002226D4" w:rsidRDefault="00E35FC9" w:rsidP="00E35FC9">
      <w:pPr>
        <w:ind w:left="284" w:hanging="284"/>
        <w:jc w:val="both"/>
        <w:rPr>
          <w:rFonts w:ascii="Avenir Medium" w:hAnsi="Avenir Medium"/>
          <w:color w:val="000000" w:themeColor="text1"/>
          <w:sz w:val="21"/>
          <w:szCs w:val="21"/>
          <w:lang w:eastAsia="es-MX"/>
        </w:rPr>
      </w:pPr>
      <w:r w:rsidRPr="002226D4">
        <w:rPr>
          <w:rFonts w:ascii="Avenir Medium" w:hAnsi="Avenir Medium"/>
          <w:b/>
          <w:bCs/>
          <w:color w:val="000000" w:themeColor="text1"/>
          <w:sz w:val="21"/>
          <w:szCs w:val="21"/>
          <w:lang w:eastAsia="es-MX"/>
        </w:rPr>
        <w:t>3.</w:t>
      </w:r>
      <w:r w:rsidRPr="002226D4">
        <w:rPr>
          <w:rFonts w:ascii="Avenir Medium" w:hAnsi="Avenir Medium"/>
          <w:color w:val="000000" w:themeColor="text1"/>
          <w:sz w:val="21"/>
          <w:szCs w:val="21"/>
          <w:lang w:eastAsia="es-MX"/>
        </w:rPr>
        <w:t xml:space="preserve"> Convenio de apoyo financiero No. 1371/18 de fecha 10 de junio de 2018 suscrito entre la Secretaría de Educación Pública y la Universidad Politécnica de Santa Rosa Jáuregui. El cual indica textualmente en su cláusula Primera que…”Es objeto de este convenio establecer las bases conforma a las cuales “LA SEP” apoyará a “LA INSTITUCIÓN” con recursos públicos federales extraordinarios, concursables no regularizables correspondientes al ejercicio fiscal vigente para fortalecer los servicios educativos que ofrece considerando la planeación contenida en su PFCE, proyectos integrales y objetivos particulares asociados, en el marco del proceso de planeación para actualizar y enriquecer su Programa de Fortalecimiento a la Calidad Educativa, orientado a mejorar la calidad de los mismos y asegurar su acreditación o certificación” </w:t>
      </w:r>
    </w:p>
    <w:p w:rsidR="00AB2372" w:rsidRPr="002226D4" w:rsidRDefault="00E35FC9" w:rsidP="002226D4">
      <w:pPr>
        <w:ind w:left="284" w:hanging="284"/>
        <w:jc w:val="both"/>
        <w:rPr>
          <w:rFonts w:ascii="Avenir Medium" w:hAnsi="Avenir Medium"/>
          <w:color w:val="000000" w:themeColor="text1"/>
          <w:sz w:val="21"/>
          <w:szCs w:val="21"/>
          <w:lang w:eastAsia="es-MX"/>
        </w:rPr>
      </w:pPr>
      <w:r w:rsidRPr="002226D4">
        <w:rPr>
          <w:rFonts w:ascii="Avenir Medium" w:hAnsi="Avenir Medium"/>
          <w:b/>
          <w:bCs/>
          <w:color w:val="000000" w:themeColor="text1"/>
          <w:sz w:val="21"/>
          <w:szCs w:val="21"/>
          <w:lang w:eastAsia="es-MX"/>
        </w:rPr>
        <w:t>4.</w:t>
      </w:r>
      <w:r w:rsidRPr="002226D4">
        <w:rPr>
          <w:rFonts w:ascii="Avenir Medium" w:hAnsi="Avenir Medium"/>
          <w:color w:val="000000" w:themeColor="text1"/>
          <w:sz w:val="21"/>
          <w:szCs w:val="21"/>
          <w:lang w:eastAsia="es-MX"/>
        </w:rPr>
        <w:t xml:space="preserve"> Proceso general para la evaluación de programas educativos de educación superior. Comités Interinstitucionales de evaluación de la educación superior. Junio 2018. El cual, en su apartado 2. Información general, sub-inciso 2.1 Evaluación de programas educativos y evaluación de funciones institucionales, Propósito de la evaluación de los CIEES, establece, a la letra que …“</w:t>
      </w:r>
      <w:r w:rsidRPr="00AF1F8D">
        <w:rPr>
          <w:rFonts w:ascii="Avenir Medium" w:hAnsi="Avenir Medium"/>
          <w:i/>
          <w:iCs/>
          <w:color w:val="000000" w:themeColor="text1"/>
          <w:sz w:val="21"/>
          <w:szCs w:val="21"/>
          <w:lang w:eastAsia="es-MX"/>
        </w:rPr>
        <w:t>El propósito fundamental de la actividad que realizan los CIEES es propiciar el mejoramiento de la calidad de los programas y las instituciones de educación superior</w:t>
      </w:r>
      <w:r w:rsidR="00AF1F8D">
        <w:rPr>
          <w:rFonts w:ascii="Avenir Medium" w:hAnsi="Avenir Medium"/>
          <w:color w:val="000000" w:themeColor="text1"/>
          <w:sz w:val="21"/>
          <w:szCs w:val="21"/>
          <w:lang w:eastAsia="es-MX"/>
        </w:rPr>
        <w:t>”</w:t>
      </w:r>
      <w:r w:rsidRPr="002226D4">
        <w:rPr>
          <w:rFonts w:ascii="Avenir Medium" w:hAnsi="Avenir Medium"/>
          <w:color w:val="000000" w:themeColor="text1"/>
          <w:sz w:val="21"/>
          <w:szCs w:val="21"/>
          <w:lang w:eastAsia="es-MX"/>
        </w:rPr>
        <w:t>. Para lograr este propósito, los CIEES realizan evaluación de los programas educativos y de las funciones institucionales y le comunican a las instituciones (mediante un informe) los resultados. La riqueza de las evaluaciones de los CIEES está plasmada en el Informe que se entrega a las IES al término de cada evaluación, este documento muestra una mirada externa, plural y ordenada sobre los aspectos que deben ser mantenidos cuidadosamente porque son fortalezas del programa o, en su caso, mejorados substancialmente en bien de una mejor educación.</w:t>
      </w:r>
    </w:p>
    <w:p w:rsidR="00AB2372" w:rsidRDefault="00AB2372" w:rsidP="003744A4"/>
    <w:p w:rsidR="00AB2372" w:rsidRDefault="00AB2372" w:rsidP="003744A4"/>
    <w:p w:rsidR="00AB2372" w:rsidRDefault="00AB2372" w:rsidP="003744A4"/>
    <w:p w:rsidR="00AB2372" w:rsidRDefault="00AB2372" w:rsidP="003744A4"/>
    <w:p w:rsidR="00AB2372" w:rsidRDefault="00AB2372" w:rsidP="003744A4"/>
    <w:p w:rsidR="00AB2372" w:rsidRDefault="00AB2372" w:rsidP="003744A4">
      <w:r w:rsidRPr="00A070AA">
        <w:rPr>
          <w:noProof/>
          <w:lang w:eastAsia="es-MX"/>
        </w:rPr>
        <w:drawing>
          <wp:anchor distT="0" distB="0" distL="114300" distR="114300" simplePos="0" relativeHeight="251689984" behindDoc="1" locked="0" layoutInCell="1" allowOverlap="1">
            <wp:simplePos x="0" y="0"/>
            <wp:positionH relativeFrom="page">
              <wp:align>right</wp:align>
            </wp:positionH>
            <wp:positionV relativeFrom="paragraph">
              <wp:posOffset>-997065</wp:posOffset>
            </wp:positionV>
            <wp:extent cx="7826375" cy="10134600"/>
            <wp:effectExtent l="0" t="0" r="317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7827008" cy="10135420"/>
                    </a:xfrm>
                    <a:prstGeom prst="rect">
                      <a:avLst/>
                    </a:prstGeom>
                  </pic:spPr>
                </pic:pic>
              </a:graphicData>
            </a:graphic>
            <wp14:sizeRelH relativeFrom="page">
              <wp14:pctWidth>0</wp14:pctWidth>
            </wp14:sizeRelH>
            <wp14:sizeRelV relativeFrom="page">
              <wp14:pctHeight>0</wp14:pctHeight>
            </wp14:sizeRelV>
          </wp:anchor>
        </w:drawing>
      </w:r>
    </w:p>
    <w:p w:rsidR="00A070AA" w:rsidRDefault="00A070AA" w:rsidP="003744A4"/>
    <w:p w:rsidR="00A070AA" w:rsidRDefault="00A070AA" w:rsidP="003744A4"/>
    <w:p w:rsidR="00A070AA" w:rsidRDefault="00A070AA" w:rsidP="003744A4"/>
    <w:p w:rsidR="00A070AA" w:rsidRDefault="00A070AA" w:rsidP="003744A4"/>
    <w:p w:rsidR="00A070AA" w:rsidRDefault="00A070AA" w:rsidP="003744A4"/>
    <w:p w:rsidR="00A070AA" w:rsidRDefault="00A070AA" w:rsidP="003744A4"/>
    <w:p w:rsidR="00A070AA" w:rsidRDefault="00A070AA" w:rsidP="003744A4"/>
    <w:p w:rsidR="00A070AA" w:rsidRDefault="00A070AA" w:rsidP="003744A4"/>
    <w:p w:rsidR="00A070AA" w:rsidRDefault="00A070AA" w:rsidP="003744A4"/>
    <w:p w:rsidR="007F7700" w:rsidRPr="007F7700" w:rsidRDefault="00A070AA" w:rsidP="00A070AA">
      <w:r>
        <w:br w:type="page"/>
      </w:r>
    </w:p>
    <w:p w:rsidR="00A070AA" w:rsidRPr="00A73CDB" w:rsidRDefault="00A070AA" w:rsidP="00A070AA">
      <w:pPr>
        <w:jc w:val="center"/>
        <w:rPr>
          <w:rFonts w:ascii="Avenir Medium" w:hAnsi="Avenir Medium"/>
          <w:b/>
          <w:bCs/>
          <w:color w:val="002060"/>
          <w:sz w:val="32"/>
          <w:szCs w:val="28"/>
          <w:lang w:eastAsia="es-MX"/>
        </w:rPr>
      </w:pPr>
      <w:r w:rsidRPr="00A73CDB">
        <w:rPr>
          <w:rFonts w:ascii="Avenir Medium" w:hAnsi="Avenir Medium"/>
          <w:b/>
          <w:bCs/>
          <w:color w:val="002060"/>
          <w:sz w:val="32"/>
          <w:szCs w:val="28"/>
          <w:lang w:eastAsia="es-MX"/>
        </w:rPr>
        <w:lastRenderedPageBreak/>
        <w:t>Antecedentes</w:t>
      </w:r>
    </w:p>
    <w:p w:rsidR="00AB2372" w:rsidRPr="002226D4" w:rsidRDefault="00AB2372" w:rsidP="00A070AA">
      <w:pPr>
        <w:tabs>
          <w:tab w:val="left" w:pos="2268"/>
        </w:tabs>
        <w:spacing w:line="0" w:lineRule="atLeast"/>
        <w:jc w:val="both"/>
        <w:rPr>
          <w:rFonts w:ascii="Avenir Medium" w:eastAsia="Calibri" w:hAnsi="Avenir Medium" w:cs="Arial"/>
          <w:color w:val="000000" w:themeColor="text1"/>
          <w:sz w:val="21"/>
          <w:szCs w:val="21"/>
        </w:rPr>
      </w:pPr>
    </w:p>
    <w:p w:rsidR="00EF17F3" w:rsidRDefault="00A80B50" w:rsidP="00A80B50">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w:t>
      </w:r>
      <w:r w:rsidRPr="002226D4">
        <w:rPr>
          <w:rFonts w:ascii="Avenir Medium" w:hAnsi="Avenir Medium"/>
          <w:i/>
          <w:iCs/>
          <w:color w:val="000000" w:themeColor="text1"/>
          <w:sz w:val="21"/>
          <w:szCs w:val="21"/>
          <w:lang w:eastAsia="es-MX"/>
        </w:rPr>
        <w:t>La evaluación de la calidad del servicio educativo es fundamental para retroalimentar la efectividad de la educación</w:t>
      </w:r>
      <w:r w:rsidRPr="002226D4">
        <w:rPr>
          <w:rFonts w:ascii="Avenir Medium" w:hAnsi="Avenir Medium"/>
          <w:color w:val="000000" w:themeColor="text1"/>
          <w:sz w:val="21"/>
          <w:szCs w:val="21"/>
          <w:lang w:eastAsia="es-MX"/>
        </w:rPr>
        <w:t xml:space="preserve">” (Mazais et al., 2012). Es por esto que en el año 2023, la Universidad Politécnica de Santa Rosa Jáuregui (UPSRJ), que forma parte del Subsistema de Universidades Tecnológicas y Politécnicas decide realizar el ejercicio de re acreditación de sus cinco programas educativos; Ingeniería en Animación y Efectos Visuales, Ingeniería en Software, Ingeniería en Metrología Industrial, Ingeniería en Sistemas Automotrices y Licenciatura en Terapía Física. </w:t>
      </w:r>
      <w:r w:rsidR="008C646F">
        <w:rPr>
          <w:rFonts w:ascii="Avenir Medium" w:hAnsi="Avenir Medium"/>
          <w:color w:val="000000" w:themeColor="text1"/>
          <w:sz w:val="21"/>
          <w:szCs w:val="21"/>
          <w:lang w:eastAsia="es-MX"/>
        </w:rPr>
        <w:t xml:space="preserve">Se consideró llevara cabo este proceso con los CIEES  por su trayectoria resposable y ética como la primer organización que </w:t>
      </w:r>
      <w:r w:rsidR="00EF17F3">
        <w:rPr>
          <w:rFonts w:ascii="Avenir Medium" w:hAnsi="Avenir Medium"/>
          <w:color w:val="000000" w:themeColor="text1"/>
          <w:sz w:val="21"/>
          <w:szCs w:val="21"/>
          <w:lang w:eastAsia="es-MX"/>
        </w:rPr>
        <w:t xml:space="preserve">desde 1991 se estableció primeramente creado como un programa dependiente de la Asociación Nacional de Universidades  </w:t>
      </w:r>
      <w:r w:rsidR="00001BFF">
        <w:rPr>
          <w:rFonts w:ascii="Avenir Medium" w:hAnsi="Avenir Medium"/>
          <w:color w:val="000000" w:themeColor="text1"/>
          <w:sz w:val="21"/>
          <w:szCs w:val="21"/>
          <w:lang w:eastAsia="es-MX"/>
        </w:rPr>
        <w:t>e Instituciones de Educación Superior (ANUIES), siendo independiente a partir del 2009.</w:t>
      </w:r>
    </w:p>
    <w:p w:rsidR="00EF17F3" w:rsidRDefault="00EF17F3" w:rsidP="00A80B50">
      <w:pPr>
        <w:jc w:val="both"/>
        <w:rPr>
          <w:rFonts w:ascii="Avenir Medium" w:hAnsi="Avenir Medium"/>
          <w:color w:val="000000" w:themeColor="text1"/>
          <w:sz w:val="21"/>
          <w:szCs w:val="21"/>
          <w:lang w:eastAsia="es-MX"/>
        </w:rPr>
      </w:pPr>
    </w:p>
    <w:p w:rsidR="00A80B50" w:rsidRPr="002226D4" w:rsidRDefault="00A80B50" w:rsidP="00A80B50">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Mientras que la certificación evalua el grado del cumplimiento de los productos y / o servicios en relación a normas específicas, la acreditación reconoce la competencia técnica de una organización para la realización de ciertas actividades bien definidas de evaluación de la conformidad (Jiménez Rodríguez, 2013).</w:t>
      </w:r>
    </w:p>
    <w:p w:rsidR="0095724A" w:rsidRPr="002226D4" w:rsidRDefault="0095724A" w:rsidP="00A80B50">
      <w:pPr>
        <w:jc w:val="both"/>
        <w:rPr>
          <w:rFonts w:ascii="Avenir Medium" w:hAnsi="Avenir Medium"/>
          <w:color w:val="000000" w:themeColor="text1"/>
          <w:sz w:val="21"/>
          <w:szCs w:val="21"/>
          <w:lang w:eastAsia="es-MX"/>
        </w:rPr>
      </w:pPr>
    </w:p>
    <w:p w:rsidR="00297047" w:rsidRPr="002226D4" w:rsidRDefault="00297047" w:rsidP="0095724A">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La evaluación de programas educativos es un proceso mediante el cual se verifica que un programa educativo cumple adecuadamente con su propósito formativo y que cuenta con las condiciones necesarias para lograr ese objetivo.</w:t>
      </w:r>
    </w:p>
    <w:p w:rsidR="008E1C4B" w:rsidRPr="002226D4" w:rsidRDefault="008E1C4B" w:rsidP="0095724A">
      <w:pPr>
        <w:jc w:val="both"/>
        <w:rPr>
          <w:rFonts w:ascii="Avenir Medium" w:hAnsi="Avenir Medium"/>
          <w:color w:val="000000" w:themeColor="text1"/>
          <w:sz w:val="21"/>
          <w:szCs w:val="21"/>
          <w:lang w:eastAsia="es-MX"/>
        </w:rPr>
      </w:pPr>
    </w:p>
    <w:p w:rsidR="00297047" w:rsidRPr="002226D4" w:rsidRDefault="00297047" w:rsidP="0095724A">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Se realiza a través de un proceso de evaluación, al contrastar los resultados con los estándares específicos, construidos y revisados periódicamente por los actores académicos e institucionales, a partir de las mejores prácticas nacionales e internacionales.</w:t>
      </w:r>
    </w:p>
    <w:p w:rsidR="00FF1FCF" w:rsidRPr="002226D4" w:rsidRDefault="00FF1FCF" w:rsidP="0095724A">
      <w:pPr>
        <w:jc w:val="both"/>
        <w:rPr>
          <w:rFonts w:ascii="Avenir Medium" w:hAnsi="Avenir Medium"/>
          <w:color w:val="000000" w:themeColor="text1"/>
          <w:sz w:val="21"/>
          <w:szCs w:val="21"/>
          <w:lang w:eastAsia="es-MX"/>
        </w:rPr>
      </w:pPr>
    </w:p>
    <w:p w:rsidR="00FF1FCF" w:rsidRPr="002226D4" w:rsidRDefault="00FF1FCF" w:rsidP="00BA21B0">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 xml:space="preserve">La universidad Politécnica de Santa Rosa Jáuregui en </w:t>
      </w:r>
      <w:r w:rsidR="00297717" w:rsidRPr="002226D4">
        <w:rPr>
          <w:rFonts w:ascii="Avenir Medium" w:hAnsi="Avenir Medium"/>
          <w:color w:val="000000" w:themeColor="text1"/>
          <w:sz w:val="21"/>
          <w:szCs w:val="21"/>
          <w:lang w:eastAsia="es-MX"/>
        </w:rPr>
        <w:t>a</w:t>
      </w:r>
      <w:r w:rsidRPr="002226D4">
        <w:rPr>
          <w:rFonts w:ascii="Avenir Medium" w:hAnsi="Avenir Medium"/>
          <w:color w:val="000000" w:themeColor="text1"/>
          <w:sz w:val="21"/>
          <w:szCs w:val="21"/>
          <w:lang w:eastAsia="es-MX"/>
        </w:rPr>
        <w:t xml:space="preserve">bril de 2020 logró la primera acreditación </w:t>
      </w:r>
      <w:r w:rsidR="00297717" w:rsidRPr="002226D4">
        <w:rPr>
          <w:rFonts w:ascii="Avenir Medium" w:hAnsi="Avenir Medium"/>
          <w:color w:val="000000" w:themeColor="text1"/>
          <w:sz w:val="21"/>
          <w:szCs w:val="21"/>
          <w:lang w:eastAsia="es-MX"/>
        </w:rPr>
        <w:t xml:space="preserve">con vigencia a mayo 2023 de sus cinco programas educativos: Ingeniería en </w:t>
      </w:r>
      <w:r w:rsidR="00677A5D">
        <w:rPr>
          <w:rFonts w:ascii="Avenir Medium" w:hAnsi="Avenir Medium"/>
          <w:color w:val="000000" w:themeColor="text1"/>
          <w:sz w:val="21"/>
          <w:szCs w:val="21"/>
          <w:lang w:eastAsia="es-MX"/>
        </w:rPr>
        <w:t>M</w:t>
      </w:r>
      <w:r w:rsidR="00297717" w:rsidRPr="002226D4">
        <w:rPr>
          <w:rFonts w:ascii="Avenir Medium" w:hAnsi="Avenir Medium"/>
          <w:color w:val="000000" w:themeColor="text1"/>
          <w:sz w:val="21"/>
          <w:szCs w:val="21"/>
          <w:lang w:eastAsia="es-MX"/>
        </w:rPr>
        <w:t xml:space="preserve">etrología Industrial, Ingeniería en Software, Ingeniería en Animación y Efectos Visuales, Ingeniería en Sistemas Automotrices y en la Licenciatura en Terapia Física. Por lo que a partir de Junio de 2023 se inició nuevamente el proceso de acreditación </w:t>
      </w:r>
      <w:r w:rsidR="00BA21B0" w:rsidRPr="002226D4">
        <w:rPr>
          <w:rFonts w:ascii="Avenir Medium" w:hAnsi="Avenir Medium"/>
          <w:color w:val="000000" w:themeColor="text1"/>
          <w:sz w:val="21"/>
          <w:szCs w:val="21"/>
          <w:lang w:eastAsia="es-MX"/>
        </w:rPr>
        <w:t xml:space="preserve">para demostrar que los programas educativos </w:t>
      </w:r>
      <w:r w:rsidR="00887904" w:rsidRPr="002226D4">
        <w:rPr>
          <w:rFonts w:ascii="Avenir Medium" w:hAnsi="Avenir Medium"/>
          <w:color w:val="000000" w:themeColor="text1"/>
          <w:sz w:val="21"/>
          <w:szCs w:val="21"/>
          <w:lang w:eastAsia="es-MX"/>
        </w:rPr>
        <w:t>mantienen su oferta educativa</w:t>
      </w:r>
      <w:r w:rsidR="00BA21B0" w:rsidRPr="002226D4">
        <w:rPr>
          <w:rFonts w:ascii="Avenir Medium" w:hAnsi="Avenir Medium"/>
          <w:color w:val="000000" w:themeColor="text1"/>
          <w:sz w:val="21"/>
          <w:szCs w:val="21"/>
          <w:lang w:eastAsia="es-MX"/>
        </w:rPr>
        <w:t xml:space="preserve"> con calidad y pertinencia.</w:t>
      </w:r>
    </w:p>
    <w:p w:rsidR="00BA21B0" w:rsidRPr="002226D4" w:rsidRDefault="00BA21B0" w:rsidP="00BA21B0">
      <w:pPr>
        <w:jc w:val="both"/>
        <w:rPr>
          <w:rFonts w:ascii="Avenir Medium" w:hAnsi="Avenir Medium"/>
          <w:color w:val="000000" w:themeColor="text1"/>
          <w:sz w:val="21"/>
          <w:szCs w:val="21"/>
          <w:lang w:eastAsia="es-MX"/>
        </w:rPr>
      </w:pPr>
    </w:p>
    <w:p w:rsidR="00BA21B0" w:rsidRPr="002226D4" w:rsidRDefault="00BA21B0" w:rsidP="00BA21B0">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En este contexto</w:t>
      </w:r>
      <w:r w:rsidR="00887904" w:rsidRPr="002226D4">
        <w:rPr>
          <w:rFonts w:ascii="Avenir Medium" w:hAnsi="Avenir Medium"/>
          <w:color w:val="000000" w:themeColor="text1"/>
          <w:sz w:val="21"/>
          <w:szCs w:val="21"/>
          <w:lang w:eastAsia="es-MX"/>
        </w:rPr>
        <w:t>,</w:t>
      </w:r>
      <w:r w:rsidRPr="002226D4">
        <w:rPr>
          <w:rFonts w:ascii="Avenir Medium" w:hAnsi="Avenir Medium"/>
          <w:color w:val="000000" w:themeColor="text1"/>
          <w:sz w:val="21"/>
          <w:szCs w:val="21"/>
          <w:lang w:eastAsia="es-MX"/>
        </w:rPr>
        <w:t xml:space="preserve"> </w:t>
      </w:r>
      <w:r w:rsidR="00887904" w:rsidRPr="002226D4">
        <w:rPr>
          <w:rFonts w:ascii="Avenir Medium" w:hAnsi="Avenir Medium"/>
          <w:color w:val="000000" w:themeColor="text1"/>
          <w:sz w:val="21"/>
          <w:szCs w:val="21"/>
          <w:lang w:eastAsia="es-MX"/>
        </w:rPr>
        <w:t xml:space="preserve">a partir de </w:t>
      </w:r>
      <w:r w:rsidRPr="002226D4">
        <w:rPr>
          <w:rFonts w:ascii="Avenir Medium" w:hAnsi="Avenir Medium"/>
          <w:color w:val="000000" w:themeColor="text1"/>
          <w:sz w:val="21"/>
          <w:szCs w:val="21"/>
          <w:lang w:eastAsia="es-MX"/>
        </w:rPr>
        <w:t>las observaciones hechas en la primera evaluación</w:t>
      </w:r>
      <w:r w:rsidR="00887904" w:rsidRPr="002226D4">
        <w:rPr>
          <w:rFonts w:ascii="Avenir Medium" w:hAnsi="Avenir Medium"/>
          <w:color w:val="000000" w:themeColor="text1"/>
          <w:sz w:val="21"/>
          <w:szCs w:val="21"/>
          <w:lang w:eastAsia="es-MX"/>
        </w:rPr>
        <w:t xml:space="preserve">, se realizó </w:t>
      </w:r>
      <w:r w:rsidR="004356D4" w:rsidRPr="002226D4">
        <w:rPr>
          <w:rFonts w:ascii="Avenir Medium" w:hAnsi="Avenir Medium"/>
          <w:color w:val="000000" w:themeColor="text1"/>
          <w:sz w:val="21"/>
          <w:szCs w:val="21"/>
          <w:lang w:eastAsia="es-MX"/>
        </w:rPr>
        <w:t>una evaluación interna para valorar la solvencia de estas. Qué varias</w:t>
      </w:r>
      <w:r w:rsidRPr="002226D4">
        <w:rPr>
          <w:rFonts w:ascii="Avenir Medium" w:hAnsi="Avenir Medium"/>
          <w:color w:val="000000" w:themeColor="text1"/>
          <w:sz w:val="21"/>
          <w:szCs w:val="21"/>
          <w:lang w:eastAsia="es-MX"/>
        </w:rPr>
        <w:t xml:space="preserve"> de ellas</w:t>
      </w:r>
      <w:r w:rsidR="004356D4" w:rsidRPr="002226D4">
        <w:rPr>
          <w:rFonts w:ascii="Avenir Medium" w:hAnsi="Avenir Medium"/>
          <w:color w:val="000000" w:themeColor="text1"/>
          <w:sz w:val="21"/>
          <w:szCs w:val="21"/>
          <w:lang w:eastAsia="es-MX"/>
        </w:rPr>
        <w:t>,</w:t>
      </w:r>
      <w:r w:rsidRPr="002226D4">
        <w:rPr>
          <w:rFonts w:ascii="Avenir Medium" w:hAnsi="Avenir Medium"/>
          <w:color w:val="000000" w:themeColor="text1"/>
          <w:sz w:val="21"/>
          <w:szCs w:val="21"/>
          <w:lang w:eastAsia="es-MX"/>
        </w:rPr>
        <w:t xml:space="preserve"> solo a través del tiempo y facilitadas con el mismo crecimiento que la univerisidad ha tenido</w:t>
      </w:r>
      <w:r w:rsidR="004356D4" w:rsidRPr="002226D4">
        <w:rPr>
          <w:rFonts w:ascii="Avenir Medium" w:hAnsi="Avenir Medium"/>
          <w:color w:val="000000" w:themeColor="text1"/>
          <w:sz w:val="21"/>
          <w:szCs w:val="21"/>
          <w:lang w:eastAsia="es-MX"/>
        </w:rPr>
        <w:t>, se han solventado</w:t>
      </w:r>
      <w:r w:rsidRPr="002226D4">
        <w:rPr>
          <w:rFonts w:ascii="Avenir Medium" w:hAnsi="Avenir Medium"/>
          <w:color w:val="000000" w:themeColor="text1"/>
          <w:sz w:val="21"/>
          <w:szCs w:val="21"/>
          <w:lang w:eastAsia="es-MX"/>
        </w:rPr>
        <w:t xml:space="preserve">. </w:t>
      </w:r>
      <w:r w:rsidR="00D97C8E" w:rsidRPr="002226D4">
        <w:rPr>
          <w:rFonts w:ascii="Avenir Medium" w:hAnsi="Avenir Medium"/>
          <w:color w:val="000000" w:themeColor="text1"/>
          <w:sz w:val="21"/>
          <w:szCs w:val="21"/>
          <w:lang w:eastAsia="es-MX"/>
        </w:rPr>
        <w:t>La</w:t>
      </w:r>
      <w:r w:rsidRPr="002226D4">
        <w:rPr>
          <w:rFonts w:ascii="Avenir Medium" w:hAnsi="Avenir Medium"/>
          <w:color w:val="000000" w:themeColor="text1"/>
          <w:sz w:val="21"/>
          <w:szCs w:val="21"/>
          <w:lang w:eastAsia="es-MX"/>
        </w:rPr>
        <w:t xml:space="preserve"> UPSRJ</w:t>
      </w:r>
      <w:r w:rsidR="00D97C8E" w:rsidRPr="002226D4">
        <w:rPr>
          <w:rFonts w:ascii="Avenir Medium" w:hAnsi="Avenir Medium"/>
          <w:color w:val="000000" w:themeColor="text1"/>
          <w:sz w:val="21"/>
          <w:szCs w:val="21"/>
          <w:lang w:eastAsia="es-MX"/>
        </w:rPr>
        <w:t xml:space="preserve"> </w:t>
      </w:r>
      <w:r w:rsidRPr="002226D4">
        <w:rPr>
          <w:rFonts w:ascii="Avenir Medium" w:hAnsi="Avenir Medium"/>
          <w:color w:val="000000" w:themeColor="text1"/>
          <w:sz w:val="21"/>
          <w:szCs w:val="21"/>
          <w:lang w:eastAsia="es-MX"/>
        </w:rPr>
        <w:t xml:space="preserve">inició sus actividades en </w:t>
      </w:r>
      <w:r w:rsidR="00D97C8E" w:rsidRPr="002226D4">
        <w:rPr>
          <w:rFonts w:ascii="Avenir Medium" w:hAnsi="Avenir Medium"/>
          <w:color w:val="000000" w:themeColor="text1"/>
          <w:sz w:val="21"/>
          <w:szCs w:val="21"/>
          <w:lang w:eastAsia="es-MX"/>
        </w:rPr>
        <w:t>2011, por lo que aun se considera una Universidad joven con once años de actividad y que poco a poco ha ido consolidandose.</w:t>
      </w:r>
    </w:p>
    <w:p w:rsidR="00D97C8E" w:rsidRPr="002226D4" w:rsidRDefault="00D97C8E" w:rsidP="00BA21B0">
      <w:pPr>
        <w:jc w:val="both"/>
        <w:rPr>
          <w:rFonts w:ascii="Avenir Medium" w:hAnsi="Avenir Medium"/>
          <w:color w:val="000000" w:themeColor="text1"/>
          <w:sz w:val="21"/>
          <w:szCs w:val="21"/>
          <w:lang w:eastAsia="es-MX"/>
        </w:rPr>
      </w:pPr>
    </w:p>
    <w:p w:rsidR="00F83C00" w:rsidRDefault="00D97C8E" w:rsidP="00FF1FCF">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 xml:space="preserve">Entre las primeras observaciones generales que se hicieron en la primera evaluación fueron acerca de espacios dignos para los profesores (cubículos) y estudiantes (áreas de estudio y de </w:t>
      </w:r>
      <w:r w:rsidRPr="002226D4">
        <w:rPr>
          <w:rFonts w:ascii="Avenir Medium" w:hAnsi="Avenir Medium"/>
          <w:color w:val="000000" w:themeColor="text1"/>
          <w:sz w:val="21"/>
          <w:szCs w:val="21"/>
          <w:lang w:eastAsia="es-MX"/>
        </w:rPr>
        <w:lastRenderedPageBreak/>
        <w:t>descanso). Igualmente se hizo notar la incipiente biblioteca con la que se contaba con apenas unos cuantos volumenes de libros en cada uno de los programas educativos.</w:t>
      </w:r>
      <w:r w:rsidR="00967C46" w:rsidRPr="002226D4">
        <w:rPr>
          <w:rFonts w:ascii="Avenir Medium" w:hAnsi="Avenir Medium"/>
          <w:color w:val="000000" w:themeColor="text1"/>
          <w:sz w:val="21"/>
          <w:szCs w:val="21"/>
          <w:lang w:eastAsia="es-MX"/>
        </w:rPr>
        <w:t xml:space="preserve"> </w:t>
      </w:r>
      <w:r w:rsidR="00F83C00">
        <w:rPr>
          <w:rFonts w:ascii="Avenir Medium" w:hAnsi="Avenir Medium"/>
          <w:color w:val="000000" w:themeColor="text1"/>
          <w:sz w:val="21"/>
          <w:szCs w:val="21"/>
          <w:lang w:eastAsia="es-MX"/>
        </w:rPr>
        <w:t xml:space="preserve">En el caso del Plan de estudios de la Licenciatura de Terapia Física, los evaluadores hicieron notar que aun con la biblioteca virtual con la que se contaba, era necesario tener un acervo bibliográfico en físico. </w:t>
      </w:r>
      <w:r w:rsidR="00967C46" w:rsidRPr="002226D4">
        <w:rPr>
          <w:rFonts w:ascii="Avenir Medium" w:hAnsi="Avenir Medium"/>
          <w:color w:val="000000" w:themeColor="text1"/>
          <w:sz w:val="21"/>
          <w:szCs w:val="21"/>
          <w:lang w:eastAsia="es-MX"/>
        </w:rPr>
        <w:t>El equipo de computo se encontraba obsoleto y las instalaciones para garantizar su desempeño no eran las correctas, energía eléctrica y servicio de internet.</w:t>
      </w:r>
    </w:p>
    <w:p w:rsidR="00216C1A" w:rsidRDefault="00F8297B" w:rsidP="00FF1FCF">
      <w:pPr>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De los indicadores académicos se hizo notar que el porcentaje de titulación era muy bajo, que el per</w:t>
      </w:r>
      <w:r w:rsidR="004356D4" w:rsidRPr="002226D4">
        <w:rPr>
          <w:rFonts w:ascii="Avenir Medium" w:hAnsi="Avenir Medium"/>
          <w:color w:val="000000" w:themeColor="text1"/>
          <w:sz w:val="21"/>
          <w:szCs w:val="21"/>
          <w:lang w:eastAsia="es-MX"/>
        </w:rPr>
        <w:t>so</w:t>
      </w:r>
      <w:r w:rsidRPr="002226D4">
        <w:rPr>
          <w:rFonts w:ascii="Avenir Medium" w:hAnsi="Avenir Medium"/>
          <w:color w:val="000000" w:themeColor="text1"/>
          <w:sz w:val="21"/>
          <w:szCs w:val="21"/>
          <w:lang w:eastAsia="es-MX"/>
        </w:rPr>
        <w:t xml:space="preserve">nal académico de tiempo completo (PTC) es escaso, lo que origina que muchas de las actividades docentes no se realicen, ya que la contratación de profesores de asignatura (PA) solo cubre las horas efectivas de clase y no dan oportunidad a </w:t>
      </w:r>
      <w:r w:rsidR="008E1C4B" w:rsidRPr="002226D4">
        <w:rPr>
          <w:rFonts w:ascii="Avenir Medium" w:hAnsi="Avenir Medium"/>
          <w:color w:val="000000" w:themeColor="text1"/>
          <w:sz w:val="21"/>
          <w:szCs w:val="21"/>
          <w:lang w:eastAsia="es-MX"/>
        </w:rPr>
        <w:t xml:space="preserve">realizar otras actividades propias de la educación, como tutorias o </w:t>
      </w:r>
      <w:r w:rsidR="006A6744" w:rsidRPr="002226D4">
        <w:rPr>
          <w:rFonts w:ascii="Avenir Medium" w:hAnsi="Avenir Medium"/>
          <w:color w:val="000000" w:themeColor="text1"/>
          <w:sz w:val="21"/>
          <w:szCs w:val="21"/>
          <w:lang w:eastAsia="es-MX"/>
        </w:rPr>
        <w:t>apoyo en eventos extracurriculares, visitas, conferencias, etc.</w:t>
      </w:r>
      <w:r w:rsidR="00FC1D77">
        <w:rPr>
          <w:rFonts w:ascii="Avenir Medium" w:hAnsi="Avenir Medium"/>
          <w:color w:val="000000" w:themeColor="text1"/>
          <w:sz w:val="21"/>
          <w:szCs w:val="21"/>
          <w:lang w:eastAsia="es-MX"/>
        </w:rPr>
        <w:t xml:space="preserve"> En algunos programas educativos se detectó p</w:t>
      </w:r>
      <w:r w:rsidR="00FC1D77" w:rsidRPr="00A74F54">
        <w:rPr>
          <w:rFonts w:ascii="Avenir Medium" w:hAnsi="Avenir Medium"/>
          <w:color w:val="000000" w:themeColor="text1"/>
          <w:sz w:val="21"/>
          <w:szCs w:val="21"/>
          <w:lang w:eastAsia="es-MX"/>
        </w:rPr>
        <w:t>oca captació</w:t>
      </w:r>
      <w:r w:rsidR="00FC1D77">
        <w:rPr>
          <w:rFonts w:ascii="Avenir Medium" w:hAnsi="Avenir Medium"/>
          <w:color w:val="000000" w:themeColor="text1"/>
          <w:sz w:val="21"/>
          <w:szCs w:val="21"/>
          <w:lang w:eastAsia="es-MX"/>
        </w:rPr>
        <w:t>n, p</w:t>
      </w:r>
      <w:r w:rsidR="00FC1D77" w:rsidRPr="00A74F54">
        <w:rPr>
          <w:rFonts w:ascii="Avenir Medium" w:hAnsi="Avenir Medium"/>
          <w:color w:val="000000" w:themeColor="text1"/>
          <w:sz w:val="21"/>
          <w:szCs w:val="21"/>
          <w:lang w:eastAsia="es-MX"/>
        </w:rPr>
        <w:t>oca difusión en la región y en el estado</w:t>
      </w:r>
      <w:r w:rsidR="00FC1D77">
        <w:rPr>
          <w:rFonts w:ascii="Avenir Medium" w:hAnsi="Avenir Medium"/>
          <w:color w:val="000000" w:themeColor="text1"/>
          <w:sz w:val="21"/>
          <w:szCs w:val="21"/>
          <w:lang w:eastAsia="es-MX"/>
        </w:rPr>
        <w:t xml:space="preserve"> de estudiantes. Igualmente se recalcó la importancia de un proceso</w:t>
      </w:r>
      <w:r w:rsidR="00F83C00" w:rsidRPr="00F83C00">
        <w:rPr>
          <w:rFonts w:ascii="Avenir Medium" w:hAnsi="Avenir Medium"/>
          <w:color w:val="000000" w:themeColor="text1"/>
          <w:sz w:val="21"/>
          <w:szCs w:val="21"/>
          <w:lang w:eastAsia="es-MX"/>
        </w:rPr>
        <w:t xml:space="preserve"> </w:t>
      </w:r>
      <w:r w:rsidR="00F83C00" w:rsidRPr="00A74F54">
        <w:rPr>
          <w:rFonts w:ascii="Avenir Medium" w:hAnsi="Avenir Medium"/>
          <w:color w:val="000000" w:themeColor="text1"/>
          <w:sz w:val="21"/>
          <w:szCs w:val="21"/>
          <w:lang w:eastAsia="es-MX"/>
        </w:rPr>
        <w:t>de selección integral para la selección de los aspirantes al programa educativ</w:t>
      </w:r>
      <w:r w:rsidR="00F83C00">
        <w:rPr>
          <w:rFonts w:ascii="Avenir Medium" w:hAnsi="Avenir Medium"/>
          <w:color w:val="000000" w:themeColor="text1"/>
          <w:sz w:val="21"/>
          <w:szCs w:val="21"/>
          <w:lang w:eastAsia="es-MX"/>
        </w:rPr>
        <w:t>o.</w:t>
      </w:r>
    </w:p>
    <w:p w:rsidR="00216C1A" w:rsidRDefault="00216C1A" w:rsidP="00FF1FCF">
      <w:pPr>
        <w:jc w:val="both"/>
        <w:rPr>
          <w:rFonts w:ascii="Avenir Medium" w:hAnsi="Avenir Medium"/>
          <w:color w:val="000000" w:themeColor="text1"/>
          <w:sz w:val="21"/>
          <w:szCs w:val="21"/>
          <w:lang w:eastAsia="es-MX"/>
        </w:rPr>
      </w:pPr>
    </w:p>
    <w:p w:rsidR="00A070AA" w:rsidRDefault="00FC1D77" w:rsidP="00A74F54">
      <w:pPr>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CIEES realizó la sugerencia de p</w:t>
      </w:r>
      <w:r w:rsidR="00216C1A">
        <w:rPr>
          <w:rFonts w:ascii="Avenir Medium" w:hAnsi="Avenir Medium"/>
          <w:color w:val="000000" w:themeColor="text1"/>
          <w:sz w:val="21"/>
          <w:szCs w:val="21"/>
          <w:lang w:eastAsia="es-MX"/>
        </w:rPr>
        <w:t>ropiciar</w:t>
      </w:r>
      <w:r w:rsidR="00F05E2D">
        <w:rPr>
          <w:rFonts w:ascii="Avenir Medium" w:hAnsi="Avenir Medium"/>
          <w:color w:val="000000" w:themeColor="text1"/>
          <w:sz w:val="21"/>
          <w:szCs w:val="21"/>
          <w:lang w:eastAsia="es-MX"/>
        </w:rPr>
        <w:t xml:space="preserve"> </w:t>
      </w:r>
      <w:r w:rsidR="00216C1A">
        <w:rPr>
          <w:rFonts w:ascii="Avenir Medium" w:hAnsi="Avenir Medium"/>
          <w:color w:val="000000" w:themeColor="text1"/>
          <w:sz w:val="21"/>
          <w:szCs w:val="21"/>
          <w:lang w:eastAsia="es-MX"/>
        </w:rPr>
        <w:t>la generación de convenios con empresas que tengan equipo tecnológico especializado</w:t>
      </w:r>
      <w:r w:rsidR="00A74F54">
        <w:rPr>
          <w:rFonts w:ascii="Avenir Medium" w:hAnsi="Avenir Medium"/>
          <w:color w:val="000000" w:themeColor="text1"/>
          <w:sz w:val="21"/>
          <w:szCs w:val="21"/>
          <w:lang w:eastAsia="es-MX"/>
        </w:rPr>
        <w:t xml:space="preserve">, </w:t>
      </w:r>
      <w:r w:rsidR="00F83C00">
        <w:rPr>
          <w:rFonts w:ascii="Avenir Medium" w:hAnsi="Avenir Medium"/>
          <w:color w:val="000000" w:themeColor="text1"/>
          <w:sz w:val="21"/>
          <w:szCs w:val="21"/>
          <w:lang w:eastAsia="es-MX"/>
        </w:rPr>
        <w:t xml:space="preserve">para brindar la oportunidad de desarrollar habilidades sobre el saber hacer. </w:t>
      </w:r>
    </w:p>
    <w:p w:rsidR="00D604AF" w:rsidRDefault="00D604AF" w:rsidP="00A74F54">
      <w:pPr>
        <w:jc w:val="both"/>
        <w:rPr>
          <w:rFonts w:ascii="Avenir Medium" w:hAnsi="Avenir Medium"/>
          <w:color w:val="000000" w:themeColor="text1"/>
          <w:sz w:val="21"/>
          <w:szCs w:val="21"/>
          <w:lang w:eastAsia="es-MX"/>
        </w:rPr>
      </w:pPr>
    </w:p>
    <w:p w:rsidR="00D604AF" w:rsidRPr="00D604AF" w:rsidRDefault="00D604AF" w:rsidP="00D604AF">
      <w:pPr>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 xml:space="preserve">Igualmente se detectó la </w:t>
      </w:r>
      <w:r w:rsidR="00B87296">
        <w:rPr>
          <w:rFonts w:ascii="Avenir Medium" w:hAnsi="Avenir Medium"/>
          <w:color w:val="000000" w:themeColor="text1"/>
          <w:sz w:val="21"/>
          <w:szCs w:val="21"/>
          <w:lang w:eastAsia="es-MX"/>
        </w:rPr>
        <w:t>n</w:t>
      </w:r>
      <w:r>
        <w:rPr>
          <w:rFonts w:ascii="Avenir Medium" w:hAnsi="Avenir Medium"/>
          <w:color w:val="000000" w:themeColor="text1"/>
          <w:sz w:val="21"/>
          <w:szCs w:val="21"/>
          <w:lang w:eastAsia="es-MX"/>
        </w:rPr>
        <w:t xml:space="preserve">ecesidad de contar con </w:t>
      </w:r>
      <w:r w:rsidRPr="00D604AF">
        <w:rPr>
          <w:rFonts w:ascii="Avenir Medium" w:hAnsi="Avenir Medium"/>
          <w:color w:val="000000" w:themeColor="text1"/>
          <w:sz w:val="21"/>
          <w:szCs w:val="21"/>
          <w:lang w:eastAsia="es-MX"/>
        </w:rPr>
        <w:t>Servicios de transporte</w:t>
      </w:r>
      <w:r w:rsidR="00592BDE">
        <w:rPr>
          <w:rFonts w:ascii="Avenir Medium" w:hAnsi="Avenir Medium"/>
          <w:color w:val="000000" w:themeColor="text1"/>
          <w:sz w:val="21"/>
          <w:szCs w:val="21"/>
          <w:lang w:eastAsia="es-MX"/>
        </w:rPr>
        <w:t>, áreas comunes de trabajo, instalaciones deportivas y culturales; médico y apoyo psi</w:t>
      </w:r>
      <w:r w:rsidR="0077319A">
        <w:rPr>
          <w:rFonts w:ascii="Avenir Medium" w:hAnsi="Avenir Medium"/>
          <w:color w:val="000000" w:themeColor="text1"/>
          <w:sz w:val="21"/>
          <w:szCs w:val="21"/>
          <w:lang w:eastAsia="es-MX"/>
        </w:rPr>
        <w:t>co</w:t>
      </w:r>
      <w:r w:rsidR="00592BDE">
        <w:rPr>
          <w:rFonts w:ascii="Avenir Medium" w:hAnsi="Avenir Medium"/>
          <w:color w:val="000000" w:themeColor="text1"/>
          <w:sz w:val="21"/>
          <w:szCs w:val="21"/>
          <w:lang w:eastAsia="es-MX"/>
        </w:rPr>
        <w:t>pedagógico.</w:t>
      </w:r>
    </w:p>
    <w:p w:rsidR="00F83C00" w:rsidRDefault="00F83C00" w:rsidP="00A74F54">
      <w:pPr>
        <w:jc w:val="both"/>
        <w:rPr>
          <w:rFonts w:ascii="Avenir Medium" w:hAnsi="Avenir Medium"/>
          <w:color w:val="000000" w:themeColor="text1"/>
          <w:sz w:val="21"/>
          <w:szCs w:val="21"/>
          <w:lang w:eastAsia="es-MX"/>
        </w:rPr>
      </w:pPr>
    </w:p>
    <w:p w:rsidR="00F83C00" w:rsidRDefault="00F83C00" w:rsidP="00A74F54">
      <w:pPr>
        <w:jc w:val="both"/>
        <w:rPr>
          <w:rFonts w:ascii="Avenir Medium" w:hAnsi="Avenir Medium"/>
          <w:color w:val="000000" w:themeColor="text1"/>
          <w:sz w:val="21"/>
          <w:szCs w:val="21"/>
          <w:lang w:eastAsia="es-MX"/>
        </w:rPr>
      </w:pPr>
    </w:p>
    <w:p w:rsidR="00F83C00" w:rsidRDefault="00F83C00"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D604AF" w:rsidRDefault="00D604AF" w:rsidP="00A74F54">
      <w:pPr>
        <w:jc w:val="both"/>
        <w:rPr>
          <w:rFonts w:ascii="Avenir Medium" w:hAnsi="Avenir Medium"/>
          <w:color w:val="000000" w:themeColor="text1"/>
          <w:sz w:val="21"/>
          <w:szCs w:val="21"/>
          <w:lang w:eastAsia="es-MX"/>
        </w:rPr>
      </w:pPr>
    </w:p>
    <w:p w:rsidR="00D604AF" w:rsidRDefault="00D604AF" w:rsidP="00A74F54">
      <w:pPr>
        <w:jc w:val="both"/>
        <w:rPr>
          <w:rFonts w:ascii="Avenir Medium" w:hAnsi="Avenir Medium"/>
          <w:color w:val="000000" w:themeColor="text1"/>
          <w:sz w:val="21"/>
          <w:szCs w:val="21"/>
          <w:lang w:eastAsia="es-MX"/>
        </w:rPr>
      </w:pPr>
    </w:p>
    <w:p w:rsidR="0077319A" w:rsidRDefault="0077319A" w:rsidP="00A74F54">
      <w:pPr>
        <w:jc w:val="both"/>
        <w:rPr>
          <w:rFonts w:ascii="Avenir Medium" w:hAnsi="Avenir Medium"/>
          <w:color w:val="000000" w:themeColor="text1"/>
          <w:sz w:val="21"/>
          <w:szCs w:val="21"/>
          <w:lang w:eastAsia="es-MX"/>
        </w:rPr>
      </w:pPr>
    </w:p>
    <w:p w:rsidR="0077319A" w:rsidRDefault="0077319A" w:rsidP="00A74F54">
      <w:pPr>
        <w:jc w:val="both"/>
        <w:rPr>
          <w:rFonts w:ascii="Avenir Medium" w:hAnsi="Avenir Medium"/>
          <w:color w:val="000000" w:themeColor="text1"/>
          <w:sz w:val="21"/>
          <w:szCs w:val="21"/>
          <w:lang w:eastAsia="es-MX"/>
        </w:rPr>
      </w:pPr>
    </w:p>
    <w:p w:rsidR="0077319A" w:rsidRDefault="0077319A" w:rsidP="00A74F54">
      <w:pPr>
        <w:jc w:val="both"/>
        <w:rPr>
          <w:rFonts w:ascii="Avenir Medium" w:hAnsi="Avenir Medium"/>
          <w:color w:val="000000" w:themeColor="text1"/>
          <w:sz w:val="21"/>
          <w:szCs w:val="21"/>
          <w:lang w:eastAsia="es-MX"/>
        </w:rPr>
      </w:pPr>
    </w:p>
    <w:p w:rsidR="0077319A" w:rsidRDefault="0077319A" w:rsidP="00A74F54">
      <w:pPr>
        <w:jc w:val="both"/>
        <w:rPr>
          <w:rFonts w:ascii="Avenir Medium" w:hAnsi="Avenir Medium"/>
          <w:color w:val="000000" w:themeColor="text1"/>
          <w:sz w:val="21"/>
          <w:szCs w:val="21"/>
          <w:lang w:eastAsia="es-MX"/>
        </w:rPr>
      </w:pPr>
    </w:p>
    <w:p w:rsidR="00D604AF" w:rsidRDefault="00D604AF"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FC1D77" w:rsidRDefault="00FC1D77" w:rsidP="00A74F54">
      <w:pPr>
        <w:jc w:val="both"/>
        <w:rPr>
          <w:rFonts w:ascii="Avenir Medium" w:hAnsi="Avenir Medium"/>
          <w:color w:val="000000" w:themeColor="text1"/>
          <w:sz w:val="21"/>
          <w:szCs w:val="21"/>
          <w:lang w:eastAsia="es-MX"/>
        </w:rPr>
      </w:pPr>
    </w:p>
    <w:p w:rsidR="00FC1D77" w:rsidRPr="002226D4" w:rsidRDefault="00FC1D77" w:rsidP="00A74F54">
      <w:pPr>
        <w:jc w:val="both"/>
        <w:rPr>
          <w:rFonts w:ascii="Avenir Medium" w:hAnsi="Avenir Medium"/>
          <w:color w:val="000000" w:themeColor="text1"/>
          <w:sz w:val="21"/>
          <w:szCs w:val="21"/>
          <w:lang w:eastAsia="es-MX"/>
        </w:rPr>
      </w:pPr>
    </w:p>
    <w:p w:rsidR="00D97C8E" w:rsidRDefault="00D97C8E" w:rsidP="00FF1FCF">
      <w:pPr>
        <w:jc w:val="both"/>
        <w:rPr>
          <w:sz w:val="21"/>
          <w:szCs w:val="21"/>
        </w:rPr>
      </w:pPr>
    </w:p>
    <w:p w:rsidR="00D97C8E" w:rsidRDefault="00D97C8E" w:rsidP="00FF1FCF">
      <w:pPr>
        <w:jc w:val="both"/>
        <w:rPr>
          <w:sz w:val="21"/>
          <w:szCs w:val="21"/>
        </w:rPr>
      </w:pPr>
    </w:p>
    <w:p w:rsidR="00D97C8E" w:rsidRPr="00AB2372" w:rsidRDefault="00D97C8E" w:rsidP="00FF1FCF">
      <w:pPr>
        <w:jc w:val="both"/>
        <w:rPr>
          <w:sz w:val="21"/>
          <w:szCs w:val="21"/>
        </w:rPr>
      </w:pPr>
    </w:p>
    <w:p w:rsidR="005465B4" w:rsidRPr="002226D4" w:rsidRDefault="005465B4" w:rsidP="002226D4">
      <w:r w:rsidRPr="005465B4">
        <w:rPr>
          <w:noProof/>
          <w:lang w:eastAsia="es-MX"/>
        </w:rPr>
        <w:lastRenderedPageBreak/>
        <w:drawing>
          <wp:anchor distT="0" distB="0" distL="114300" distR="114300" simplePos="0" relativeHeight="251691008" behindDoc="1" locked="0" layoutInCell="1" allowOverlap="1">
            <wp:simplePos x="0" y="0"/>
            <wp:positionH relativeFrom="page">
              <wp:align>right</wp:align>
            </wp:positionH>
            <wp:positionV relativeFrom="paragraph">
              <wp:posOffset>-899795</wp:posOffset>
            </wp:positionV>
            <wp:extent cx="7768673" cy="10046970"/>
            <wp:effectExtent l="0" t="0" r="381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7768673" cy="10046970"/>
                    </a:xfrm>
                    <a:prstGeom prst="rect">
                      <a:avLst/>
                    </a:prstGeom>
                  </pic:spPr>
                </pic:pic>
              </a:graphicData>
            </a:graphic>
            <wp14:sizeRelH relativeFrom="page">
              <wp14:pctWidth>0</wp14:pctWidth>
            </wp14:sizeRelH>
            <wp14:sizeRelV relativeFrom="page">
              <wp14:pctHeight>0</wp14:pctHeight>
            </wp14:sizeRelV>
          </wp:anchor>
        </w:drawing>
      </w:r>
      <w:r w:rsidR="00A070AA">
        <w:br w:type="page"/>
      </w:r>
    </w:p>
    <w:p w:rsidR="005465B4" w:rsidRPr="00A73CDB" w:rsidRDefault="005465B4" w:rsidP="005465B4">
      <w:pPr>
        <w:jc w:val="center"/>
        <w:rPr>
          <w:rFonts w:ascii="Avenir Medium" w:hAnsi="Avenir Medium"/>
          <w:b/>
          <w:bCs/>
          <w:color w:val="002060"/>
          <w:sz w:val="32"/>
          <w:szCs w:val="28"/>
          <w:lang w:eastAsia="es-MX"/>
        </w:rPr>
      </w:pPr>
      <w:r w:rsidRPr="00A73CDB">
        <w:rPr>
          <w:rFonts w:ascii="Avenir Medium" w:hAnsi="Avenir Medium"/>
          <w:b/>
          <w:bCs/>
          <w:color w:val="002060"/>
          <w:sz w:val="32"/>
          <w:szCs w:val="28"/>
          <w:lang w:eastAsia="es-MX"/>
        </w:rPr>
        <w:lastRenderedPageBreak/>
        <w:t>Acciones Realizadas</w:t>
      </w:r>
    </w:p>
    <w:p w:rsidR="005465B4" w:rsidRPr="002226D4" w:rsidRDefault="005465B4" w:rsidP="005465B4">
      <w:pPr>
        <w:pStyle w:val="Prrafodelista"/>
        <w:ind w:left="927"/>
        <w:rPr>
          <w:rFonts w:ascii="Avenir Medium" w:eastAsia="Calibri" w:hAnsi="Avenir Medium" w:cs="Arial"/>
          <w:color w:val="000000" w:themeColor="text1"/>
          <w:sz w:val="22"/>
          <w:szCs w:val="21"/>
        </w:rPr>
      </w:pPr>
    </w:p>
    <w:p w:rsidR="00967C46" w:rsidRPr="002226D4" w:rsidRDefault="00967C46" w:rsidP="005465B4">
      <w:pPr>
        <w:tabs>
          <w:tab w:val="left" w:pos="2268"/>
        </w:tabs>
        <w:spacing w:line="0" w:lineRule="atLeast"/>
        <w:jc w:val="both"/>
        <w:rPr>
          <w:rFonts w:ascii="Avenir Medium" w:hAnsi="Avenir Medium"/>
          <w:color w:val="000000" w:themeColor="text1"/>
          <w:sz w:val="21"/>
          <w:szCs w:val="21"/>
          <w:lang w:eastAsia="es-MX"/>
        </w:rPr>
      </w:pPr>
      <w:r w:rsidRPr="002226D4">
        <w:rPr>
          <w:rFonts w:ascii="Avenir Medium" w:hAnsi="Avenir Medium"/>
          <w:color w:val="000000" w:themeColor="text1"/>
          <w:sz w:val="21"/>
          <w:szCs w:val="21"/>
          <w:lang w:eastAsia="es-MX"/>
        </w:rPr>
        <w:t xml:space="preserve">Para la acreditación de los cinco programas educativos se consideró el </w:t>
      </w:r>
      <w:r w:rsidR="003A4E87" w:rsidRPr="002226D4">
        <w:rPr>
          <w:rFonts w:ascii="Avenir Medium" w:hAnsi="Avenir Medium"/>
          <w:color w:val="000000" w:themeColor="text1"/>
          <w:sz w:val="21"/>
          <w:szCs w:val="21"/>
          <w:lang w:eastAsia="es-MX"/>
        </w:rPr>
        <w:t>cronograma</w:t>
      </w:r>
      <w:r w:rsidRPr="002226D4">
        <w:rPr>
          <w:rFonts w:ascii="Avenir Medium" w:hAnsi="Avenir Medium"/>
          <w:color w:val="000000" w:themeColor="text1"/>
          <w:sz w:val="21"/>
          <w:szCs w:val="21"/>
          <w:lang w:eastAsia="es-MX"/>
        </w:rPr>
        <w:t xml:space="preserve"> propuesto por los CIEES y que se muestra en la figura 3</w:t>
      </w:r>
      <w:r w:rsidR="003A4E87" w:rsidRPr="002226D4">
        <w:rPr>
          <w:rFonts w:ascii="Avenir Medium" w:hAnsi="Avenir Medium"/>
          <w:color w:val="000000" w:themeColor="text1"/>
          <w:sz w:val="21"/>
          <w:szCs w:val="21"/>
          <w:lang w:eastAsia="es-MX"/>
        </w:rPr>
        <w:t xml:space="preserve"> y determina los tiempos pertinentes de acuerdo a la actividad a realizar</w:t>
      </w:r>
      <w:r w:rsidRPr="002226D4">
        <w:rPr>
          <w:rFonts w:ascii="Avenir Medium" w:hAnsi="Avenir Medium"/>
          <w:color w:val="000000" w:themeColor="text1"/>
          <w:sz w:val="21"/>
          <w:szCs w:val="21"/>
          <w:lang w:eastAsia="es-MX"/>
        </w:rPr>
        <w:t xml:space="preserve">. </w:t>
      </w:r>
    </w:p>
    <w:p w:rsidR="00C75ADF" w:rsidRDefault="00C75ADF" w:rsidP="005465B4">
      <w:pPr>
        <w:tabs>
          <w:tab w:val="left" w:pos="2268"/>
        </w:tabs>
        <w:spacing w:line="0" w:lineRule="atLeast"/>
        <w:jc w:val="both"/>
        <w:rPr>
          <w:rFonts w:ascii="Avenir Medium" w:eastAsia="Calibri" w:hAnsi="Avenir Medium" w:cs="Arial"/>
          <w:sz w:val="21"/>
          <w:szCs w:val="21"/>
        </w:rPr>
      </w:pPr>
    </w:p>
    <w:p w:rsidR="00967C46" w:rsidRDefault="00967C46" w:rsidP="005465B4">
      <w:pPr>
        <w:tabs>
          <w:tab w:val="left" w:pos="2268"/>
        </w:tabs>
        <w:spacing w:line="0" w:lineRule="atLeast"/>
        <w:jc w:val="both"/>
        <w:rPr>
          <w:rFonts w:ascii="Avenir Medium" w:eastAsia="Calibri" w:hAnsi="Avenir Medium" w:cs="Arial"/>
          <w:sz w:val="21"/>
          <w:szCs w:val="21"/>
        </w:rPr>
      </w:pPr>
      <w:r>
        <w:rPr>
          <w:rFonts w:ascii="Avenir Medium" w:eastAsia="Calibri" w:hAnsi="Avenir Medium" w:cs="Arial"/>
          <w:noProof/>
          <w:sz w:val="21"/>
          <w:szCs w:val="21"/>
        </w:rPr>
        <w:drawing>
          <wp:inline distT="0" distB="0" distL="0" distR="0">
            <wp:extent cx="5927447" cy="2544023"/>
            <wp:effectExtent l="12700" t="12700" r="16510" b="8890"/>
            <wp:docPr id="5192643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64330" name="Imagen 519264330"/>
                    <pic:cNvPicPr/>
                  </pic:nvPicPr>
                  <pic:blipFill rotWithShape="1">
                    <a:blip r:embed="rId21" cstate="print">
                      <a:extLst>
                        <a:ext uri="{28A0092B-C50C-407E-A947-70E740481C1C}">
                          <a14:useLocalDpi xmlns:a14="http://schemas.microsoft.com/office/drawing/2010/main" val="0"/>
                        </a:ext>
                      </a:extLst>
                    </a:blip>
                    <a:srcRect l="21294" t="27617" r="4651" b="21532"/>
                    <a:stretch/>
                  </pic:blipFill>
                  <pic:spPr bwMode="auto">
                    <a:xfrm>
                      <a:off x="0" y="0"/>
                      <a:ext cx="5956800" cy="2556621"/>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967C46" w:rsidRPr="00B16C40" w:rsidRDefault="00967C46" w:rsidP="00967C46">
      <w:pPr>
        <w:jc w:val="center"/>
        <w:rPr>
          <w:rFonts w:ascii="Avenir Medium" w:hAnsi="Avenir Medium"/>
          <w:color w:val="000000" w:themeColor="text1"/>
          <w:sz w:val="21"/>
          <w:szCs w:val="21"/>
          <w:lang w:eastAsia="es-MX"/>
        </w:rPr>
      </w:pPr>
      <w:r w:rsidRPr="00B16C40">
        <w:rPr>
          <w:rFonts w:ascii="Avenir Medium" w:hAnsi="Avenir Medium"/>
          <w:b/>
          <w:bCs/>
          <w:color w:val="000000" w:themeColor="text1"/>
          <w:sz w:val="21"/>
          <w:szCs w:val="21"/>
          <w:lang w:eastAsia="es-MX"/>
        </w:rPr>
        <w:t>Figura 3.</w:t>
      </w:r>
      <w:r w:rsidRPr="00B16C40">
        <w:rPr>
          <w:rFonts w:ascii="Avenir Medium" w:hAnsi="Avenir Medium"/>
          <w:color w:val="000000" w:themeColor="text1"/>
          <w:sz w:val="21"/>
          <w:szCs w:val="21"/>
          <w:lang w:eastAsia="es-MX"/>
        </w:rPr>
        <w:t xml:space="preserve"> Cronograma del procedimiento de Acreditación por CIEES</w:t>
      </w:r>
    </w:p>
    <w:p w:rsidR="004827E0" w:rsidRDefault="004827E0" w:rsidP="004827E0">
      <w:pPr>
        <w:autoSpaceDE w:val="0"/>
        <w:autoSpaceDN w:val="0"/>
        <w:adjustRightInd w:val="0"/>
        <w:rPr>
          <w:rFonts w:ascii="Avenir Medium" w:hAnsi="Avenir Medium"/>
          <w:color w:val="000000" w:themeColor="text1"/>
          <w:sz w:val="21"/>
          <w:szCs w:val="21"/>
          <w:lang w:eastAsia="es-MX"/>
        </w:rPr>
      </w:pPr>
    </w:p>
    <w:p w:rsidR="004827E0" w:rsidRDefault="004827E0" w:rsidP="004827E0">
      <w:pPr>
        <w:autoSpaceDE w:val="0"/>
        <w:autoSpaceDN w:val="0"/>
        <w:adjustRightInd w:val="0"/>
        <w:jc w:val="both"/>
        <w:rPr>
          <w:rFonts w:ascii="Avenir Medium" w:hAnsi="Avenir Medium"/>
          <w:color w:val="000000" w:themeColor="text1"/>
          <w:sz w:val="21"/>
          <w:szCs w:val="21"/>
          <w:lang w:eastAsia="es-MX"/>
        </w:rPr>
      </w:pPr>
    </w:p>
    <w:p w:rsidR="004827E0" w:rsidRDefault="004827E0" w:rsidP="004827E0">
      <w:pPr>
        <w:autoSpaceDE w:val="0"/>
        <w:autoSpaceDN w:val="0"/>
        <w:adjustRightInd w:val="0"/>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De los requisitos que previamente debe cumplir el Programa Educativo (PE) es</w:t>
      </w:r>
      <w:r>
        <w:rPr>
          <w:rFonts w:ascii="Times New Roman" w:hAnsi="Times New Roman" w:cs="Times New Roman"/>
          <w:i/>
          <w:iCs/>
          <w:kern w:val="0"/>
          <w:sz w:val="21"/>
          <w:szCs w:val="21"/>
        </w:rPr>
        <w:t xml:space="preserve"> </w:t>
      </w:r>
      <w:r w:rsidRPr="004827E0">
        <w:rPr>
          <w:rFonts w:ascii="Avenir Medium" w:hAnsi="Avenir Medium"/>
          <w:color w:val="000000" w:themeColor="text1"/>
          <w:sz w:val="21"/>
          <w:szCs w:val="21"/>
          <w:lang w:eastAsia="es-MX"/>
        </w:rPr>
        <w:t>estar</w:t>
      </w:r>
      <w:r>
        <w:rPr>
          <w:rFonts w:ascii="Avenir Medium" w:hAnsi="Avenir Medium"/>
          <w:color w:val="000000" w:themeColor="text1"/>
          <w:sz w:val="21"/>
          <w:szCs w:val="21"/>
          <w:lang w:eastAsia="es-MX"/>
        </w:rPr>
        <w:t xml:space="preserve"> </w:t>
      </w:r>
      <w:r w:rsidRPr="004827E0">
        <w:rPr>
          <w:rFonts w:ascii="Avenir Medium" w:hAnsi="Avenir Medium"/>
          <w:color w:val="000000" w:themeColor="text1"/>
          <w:sz w:val="21"/>
          <w:szCs w:val="21"/>
          <w:lang w:eastAsia="es-MX"/>
        </w:rPr>
        <w:t>legalmente establecido en el país y haber sido formalmente autorizado por los órganos</w:t>
      </w:r>
      <w:r>
        <w:rPr>
          <w:rFonts w:ascii="Avenir Medium" w:hAnsi="Avenir Medium"/>
          <w:color w:val="000000" w:themeColor="text1"/>
          <w:sz w:val="21"/>
          <w:szCs w:val="21"/>
          <w:lang w:eastAsia="es-MX"/>
        </w:rPr>
        <w:t xml:space="preserve"> </w:t>
      </w:r>
      <w:r w:rsidRPr="004827E0">
        <w:rPr>
          <w:rFonts w:ascii="Avenir Medium" w:hAnsi="Avenir Medium"/>
          <w:color w:val="000000" w:themeColor="text1"/>
          <w:sz w:val="21"/>
          <w:szCs w:val="21"/>
          <w:lang w:eastAsia="es-MX"/>
        </w:rPr>
        <w:t xml:space="preserve">competentes de las Instituciones de Educación Superior (IES) públicas, </w:t>
      </w:r>
      <w:r>
        <w:rPr>
          <w:rFonts w:ascii="Avenir Medium" w:hAnsi="Avenir Medium"/>
          <w:color w:val="000000" w:themeColor="text1"/>
          <w:sz w:val="21"/>
          <w:szCs w:val="21"/>
          <w:lang w:eastAsia="es-MX"/>
        </w:rPr>
        <w:t>en este caso por la Direción General de Universidades Tecnológicas y Politécnicas (DGUTyP), que forman parte del Subsitema de Educación.</w:t>
      </w:r>
    </w:p>
    <w:p w:rsidR="004827E0" w:rsidRDefault="004827E0" w:rsidP="004827E0">
      <w:pPr>
        <w:autoSpaceDE w:val="0"/>
        <w:autoSpaceDN w:val="0"/>
        <w:adjustRightInd w:val="0"/>
        <w:jc w:val="both"/>
        <w:rPr>
          <w:rFonts w:ascii="Avenir Medium" w:hAnsi="Avenir Medium"/>
          <w:color w:val="000000" w:themeColor="text1"/>
          <w:sz w:val="21"/>
          <w:szCs w:val="21"/>
          <w:lang w:eastAsia="es-MX"/>
        </w:rPr>
      </w:pPr>
    </w:p>
    <w:p w:rsidR="004827E0" w:rsidRDefault="004827E0" w:rsidP="004827E0">
      <w:pPr>
        <w:autoSpaceDE w:val="0"/>
        <w:autoSpaceDN w:val="0"/>
        <w:adjustRightInd w:val="0"/>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 xml:space="preserve">Otros requisitos son los siguientes: </w:t>
      </w:r>
    </w:p>
    <w:p w:rsidR="004827E0" w:rsidRDefault="004827E0" w:rsidP="004827E0">
      <w:pPr>
        <w:autoSpaceDE w:val="0"/>
        <w:autoSpaceDN w:val="0"/>
        <w:adjustRightInd w:val="0"/>
        <w:jc w:val="both"/>
        <w:rPr>
          <w:rFonts w:ascii="Avenir Medium" w:hAnsi="Avenir Medium"/>
          <w:color w:val="000000" w:themeColor="text1"/>
          <w:sz w:val="21"/>
          <w:szCs w:val="21"/>
          <w:lang w:eastAsia="es-MX"/>
        </w:rPr>
      </w:pPr>
    </w:p>
    <w:p w:rsidR="004827E0" w:rsidRPr="004827E0" w:rsidRDefault="004827E0" w:rsidP="004827E0">
      <w:pPr>
        <w:autoSpaceDE w:val="0"/>
        <w:autoSpaceDN w:val="0"/>
        <w:adjustRightInd w:val="0"/>
        <w:jc w:val="both"/>
        <w:rPr>
          <w:rFonts w:ascii="Avenir Medium" w:hAnsi="Avenir Medium"/>
          <w:color w:val="000000" w:themeColor="text1"/>
          <w:sz w:val="21"/>
          <w:szCs w:val="21"/>
          <w:lang w:eastAsia="es-MX"/>
        </w:rPr>
      </w:pPr>
      <w:r w:rsidRPr="004827E0">
        <w:rPr>
          <w:rFonts w:ascii="Avenir Medium" w:hAnsi="Avenir Medium"/>
          <w:color w:val="000000" w:themeColor="text1"/>
          <w:sz w:val="21"/>
          <w:szCs w:val="21"/>
          <w:lang w:eastAsia="es-MX"/>
        </w:rPr>
        <w:t>• El PE deberá estar debidamente registrado ante la Dirección General de Profesiones de la Secretaría de Educación Pública.</w:t>
      </w:r>
    </w:p>
    <w:p w:rsidR="004827E0" w:rsidRPr="004827E0" w:rsidRDefault="004827E0" w:rsidP="004827E0">
      <w:pPr>
        <w:autoSpaceDE w:val="0"/>
        <w:autoSpaceDN w:val="0"/>
        <w:adjustRightInd w:val="0"/>
        <w:jc w:val="both"/>
        <w:rPr>
          <w:rFonts w:ascii="Avenir Medium" w:hAnsi="Avenir Medium"/>
          <w:color w:val="000000" w:themeColor="text1"/>
          <w:sz w:val="21"/>
          <w:szCs w:val="21"/>
          <w:lang w:eastAsia="es-MX"/>
        </w:rPr>
      </w:pPr>
      <w:r w:rsidRPr="004827E0">
        <w:rPr>
          <w:rFonts w:ascii="Avenir Medium" w:hAnsi="Avenir Medium"/>
          <w:color w:val="000000" w:themeColor="text1"/>
          <w:sz w:val="21"/>
          <w:szCs w:val="21"/>
          <w:lang w:eastAsia="es-MX"/>
        </w:rPr>
        <w:t>• Contar con un plan de estudios vigente.</w:t>
      </w:r>
    </w:p>
    <w:p w:rsidR="004827E0" w:rsidRPr="004827E0" w:rsidRDefault="004827E0" w:rsidP="004827E0">
      <w:pPr>
        <w:autoSpaceDE w:val="0"/>
        <w:autoSpaceDN w:val="0"/>
        <w:adjustRightInd w:val="0"/>
        <w:jc w:val="both"/>
        <w:rPr>
          <w:rFonts w:ascii="Avenir Medium" w:hAnsi="Avenir Medium"/>
          <w:color w:val="000000" w:themeColor="text1"/>
          <w:sz w:val="21"/>
          <w:szCs w:val="21"/>
          <w:lang w:eastAsia="es-MX"/>
        </w:rPr>
      </w:pPr>
      <w:r w:rsidRPr="004827E0">
        <w:rPr>
          <w:rFonts w:ascii="Avenir Medium" w:hAnsi="Avenir Medium"/>
          <w:color w:val="000000" w:themeColor="text1"/>
          <w:sz w:val="21"/>
          <w:szCs w:val="21"/>
          <w:lang w:eastAsia="es-MX"/>
        </w:rPr>
        <w:t>• Contar con al menos una generación de egresados.</w:t>
      </w:r>
    </w:p>
    <w:p w:rsidR="004827E0" w:rsidRPr="004827E0" w:rsidRDefault="004827E0" w:rsidP="004827E0">
      <w:pPr>
        <w:autoSpaceDE w:val="0"/>
        <w:autoSpaceDN w:val="0"/>
        <w:adjustRightInd w:val="0"/>
        <w:jc w:val="both"/>
        <w:rPr>
          <w:rFonts w:ascii="Avenir Medium" w:hAnsi="Avenir Medium"/>
          <w:color w:val="000000" w:themeColor="text1"/>
          <w:sz w:val="21"/>
          <w:szCs w:val="21"/>
          <w:lang w:eastAsia="es-MX"/>
        </w:rPr>
      </w:pPr>
      <w:r w:rsidRPr="004827E0">
        <w:rPr>
          <w:rFonts w:ascii="Avenir Medium" w:hAnsi="Avenir Medium"/>
          <w:color w:val="000000" w:themeColor="text1"/>
          <w:sz w:val="21"/>
          <w:szCs w:val="21"/>
          <w:lang w:eastAsia="es-MX"/>
        </w:rPr>
        <w:t>• El PE no deberá encontrarse en proceso de liquidación (sin nuevo ingreso).</w:t>
      </w:r>
    </w:p>
    <w:p w:rsidR="004827E0" w:rsidRDefault="004827E0" w:rsidP="004827E0">
      <w:pPr>
        <w:autoSpaceDE w:val="0"/>
        <w:autoSpaceDN w:val="0"/>
        <w:adjustRightInd w:val="0"/>
        <w:jc w:val="both"/>
        <w:rPr>
          <w:rFonts w:ascii="Avenir Medium" w:hAnsi="Avenir Medium"/>
          <w:color w:val="000000" w:themeColor="text1"/>
          <w:sz w:val="21"/>
          <w:szCs w:val="21"/>
          <w:lang w:eastAsia="es-MX"/>
        </w:rPr>
      </w:pPr>
      <w:r w:rsidRPr="004827E0">
        <w:rPr>
          <w:rFonts w:ascii="Avenir Medium" w:hAnsi="Avenir Medium"/>
          <w:color w:val="000000" w:themeColor="text1"/>
          <w:sz w:val="21"/>
          <w:szCs w:val="21"/>
          <w:lang w:eastAsia="es-MX"/>
        </w:rPr>
        <w:t>• Para el caso de programas del área de la salud, deberán contar con la opinión técnico-académica vigente favorable, emitida por</w:t>
      </w:r>
      <w:r>
        <w:rPr>
          <w:rFonts w:ascii="Avenir Medium" w:hAnsi="Avenir Medium"/>
          <w:color w:val="000000" w:themeColor="text1"/>
          <w:sz w:val="21"/>
          <w:szCs w:val="21"/>
          <w:lang w:eastAsia="es-MX"/>
        </w:rPr>
        <w:t xml:space="preserve"> </w:t>
      </w:r>
      <w:r w:rsidRPr="004827E0">
        <w:rPr>
          <w:rFonts w:ascii="Avenir Medium" w:hAnsi="Avenir Medium"/>
          <w:color w:val="000000" w:themeColor="text1"/>
          <w:sz w:val="21"/>
          <w:szCs w:val="21"/>
          <w:lang w:eastAsia="es-MX"/>
        </w:rPr>
        <w:t>la Comisión Interinstitucional para la Formación de Recursos Humanos para la Salud (CIFRHS), misma que será solicitada al</w:t>
      </w:r>
      <w:r>
        <w:rPr>
          <w:rFonts w:ascii="Avenir Medium" w:hAnsi="Avenir Medium"/>
          <w:color w:val="000000" w:themeColor="text1"/>
          <w:sz w:val="21"/>
          <w:szCs w:val="21"/>
          <w:lang w:eastAsia="es-MX"/>
        </w:rPr>
        <w:t xml:space="preserve"> </w:t>
      </w:r>
      <w:r w:rsidRPr="004827E0">
        <w:rPr>
          <w:rFonts w:ascii="Avenir Medium" w:hAnsi="Avenir Medium"/>
          <w:color w:val="000000" w:themeColor="text1"/>
          <w:sz w:val="21"/>
          <w:szCs w:val="21"/>
          <w:lang w:eastAsia="es-MX"/>
        </w:rPr>
        <w:t>momento de la</w:t>
      </w:r>
      <w:r>
        <w:rPr>
          <w:rFonts w:ascii="Avenir Medium" w:hAnsi="Avenir Medium"/>
          <w:color w:val="000000" w:themeColor="text1"/>
          <w:sz w:val="21"/>
          <w:szCs w:val="21"/>
          <w:lang w:eastAsia="es-MX"/>
        </w:rPr>
        <w:t xml:space="preserve"> </w:t>
      </w:r>
      <w:r w:rsidRPr="004827E0">
        <w:rPr>
          <w:rFonts w:ascii="Avenir Medium" w:hAnsi="Avenir Medium"/>
          <w:color w:val="000000" w:themeColor="text1"/>
          <w:sz w:val="21"/>
          <w:szCs w:val="21"/>
          <w:lang w:eastAsia="es-MX"/>
        </w:rPr>
        <w:t>visita. En caso de no contar con dicha opinión técnica, se solicitará la constancia de inicio de su trámite.</w:t>
      </w:r>
    </w:p>
    <w:p w:rsidR="00A9010D" w:rsidRDefault="00A9010D" w:rsidP="004827E0">
      <w:pPr>
        <w:autoSpaceDE w:val="0"/>
        <w:autoSpaceDN w:val="0"/>
        <w:adjustRightInd w:val="0"/>
        <w:jc w:val="both"/>
        <w:rPr>
          <w:rFonts w:ascii="Avenir Medium" w:hAnsi="Avenir Medium"/>
          <w:color w:val="000000" w:themeColor="text1"/>
          <w:sz w:val="21"/>
          <w:szCs w:val="21"/>
          <w:lang w:eastAsia="es-MX"/>
        </w:rPr>
      </w:pPr>
    </w:p>
    <w:p w:rsidR="00CE3A18" w:rsidRDefault="00CE3A18" w:rsidP="004827E0">
      <w:pPr>
        <w:autoSpaceDE w:val="0"/>
        <w:autoSpaceDN w:val="0"/>
        <w:adjustRightInd w:val="0"/>
        <w:jc w:val="both"/>
        <w:rPr>
          <w:rFonts w:ascii="Avenir Medium" w:hAnsi="Avenir Medium"/>
          <w:b/>
          <w:bCs/>
          <w:color w:val="000000" w:themeColor="text1"/>
          <w:sz w:val="21"/>
          <w:szCs w:val="21"/>
          <w:lang w:eastAsia="es-MX"/>
        </w:rPr>
      </w:pPr>
      <w:r w:rsidRPr="00CE3A18">
        <w:rPr>
          <w:rFonts w:ascii="Avenir Medium" w:hAnsi="Avenir Medium"/>
          <w:b/>
          <w:bCs/>
          <w:color w:val="000000" w:themeColor="text1"/>
          <w:sz w:val="21"/>
          <w:szCs w:val="21"/>
          <w:lang w:eastAsia="es-MX"/>
        </w:rPr>
        <w:lastRenderedPageBreak/>
        <w:t xml:space="preserve">Desarrollo </w:t>
      </w:r>
      <w:r w:rsidR="00513453">
        <w:rPr>
          <w:rFonts w:ascii="Avenir Medium" w:hAnsi="Avenir Medium"/>
          <w:b/>
          <w:bCs/>
          <w:color w:val="000000" w:themeColor="text1"/>
          <w:sz w:val="21"/>
          <w:szCs w:val="21"/>
          <w:lang w:eastAsia="es-MX"/>
        </w:rPr>
        <w:t>de</w:t>
      </w:r>
      <w:r w:rsidRPr="00CE3A18">
        <w:rPr>
          <w:rFonts w:ascii="Avenir Medium" w:hAnsi="Avenir Medium"/>
          <w:b/>
          <w:bCs/>
          <w:color w:val="000000" w:themeColor="text1"/>
          <w:sz w:val="21"/>
          <w:szCs w:val="21"/>
          <w:lang w:eastAsia="es-MX"/>
        </w:rPr>
        <w:t xml:space="preserve"> la </w:t>
      </w:r>
      <w:r>
        <w:rPr>
          <w:rFonts w:ascii="Avenir Medium" w:hAnsi="Avenir Medium"/>
          <w:b/>
          <w:bCs/>
          <w:color w:val="000000" w:themeColor="text1"/>
          <w:sz w:val="21"/>
          <w:szCs w:val="21"/>
          <w:lang w:eastAsia="es-MX"/>
        </w:rPr>
        <w:t>Certificación (acreditación) par</w:t>
      </w:r>
      <w:r w:rsidR="00E967FF">
        <w:rPr>
          <w:rFonts w:ascii="Avenir Medium" w:hAnsi="Avenir Medium"/>
          <w:b/>
          <w:bCs/>
          <w:color w:val="000000" w:themeColor="text1"/>
          <w:sz w:val="21"/>
          <w:szCs w:val="21"/>
          <w:lang w:eastAsia="es-MX"/>
        </w:rPr>
        <w:t>a</w:t>
      </w:r>
      <w:r w:rsidR="00513453">
        <w:rPr>
          <w:rFonts w:ascii="Avenir Medium" w:hAnsi="Avenir Medium"/>
          <w:b/>
          <w:bCs/>
          <w:color w:val="000000" w:themeColor="text1"/>
          <w:sz w:val="21"/>
          <w:szCs w:val="21"/>
          <w:lang w:eastAsia="es-MX"/>
        </w:rPr>
        <w:t xml:space="preserve"> la Calidad Educativa a través de los CIEES</w:t>
      </w:r>
    </w:p>
    <w:p w:rsidR="000558DB" w:rsidRDefault="000558DB" w:rsidP="004827E0">
      <w:pPr>
        <w:autoSpaceDE w:val="0"/>
        <w:autoSpaceDN w:val="0"/>
        <w:adjustRightInd w:val="0"/>
        <w:jc w:val="both"/>
        <w:rPr>
          <w:rFonts w:ascii="Avenir Medium" w:hAnsi="Avenir Medium"/>
          <w:b/>
          <w:bCs/>
          <w:color w:val="000000" w:themeColor="text1"/>
          <w:sz w:val="21"/>
          <w:szCs w:val="21"/>
          <w:lang w:eastAsia="es-MX"/>
        </w:rPr>
      </w:pPr>
    </w:p>
    <w:p w:rsidR="000558DB" w:rsidRDefault="008B4CD8" w:rsidP="004827E0">
      <w:pPr>
        <w:autoSpaceDE w:val="0"/>
        <w:autoSpaceDN w:val="0"/>
        <w:adjustRightInd w:val="0"/>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El</w:t>
      </w:r>
      <w:r w:rsidR="000558DB">
        <w:rPr>
          <w:rFonts w:ascii="Avenir Medium" w:hAnsi="Avenir Medium"/>
          <w:color w:val="000000" w:themeColor="text1"/>
          <w:sz w:val="21"/>
          <w:szCs w:val="21"/>
          <w:lang w:eastAsia="es-MX"/>
        </w:rPr>
        <w:t xml:space="preserve"> aspecto más importantes de la Calidad de la Educación es efectuar apreciaciones diagnósticas acerca de los niveles y calidad existentes en la institución, ya que esto tiene un repercusión directa en los objetivos educacionales  yen la estimación de destrezas, habilidades y conocimientos adquiridos  por los estudiantes en la Universidad. </w:t>
      </w:r>
    </w:p>
    <w:p w:rsidR="000558DB" w:rsidRDefault="008B4CD8" w:rsidP="004827E0">
      <w:pPr>
        <w:autoSpaceDE w:val="0"/>
        <w:autoSpaceDN w:val="0"/>
        <w:adjustRightInd w:val="0"/>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L</w:t>
      </w:r>
      <w:r w:rsidR="000558DB">
        <w:rPr>
          <w:rFonts w:ascii="Avenir Medium" w:hAnsi="Avenir Medium"/>
          <w:color w:val="000000" w:themeColor="text1"/>
          <w:sz w:val="21"/>
          <w:szCs w:val="21"/>
          <w:lang w:eastAsia="es-MX"/>
        </w:rPr>
        <w:t>a metodología CIEE</w:t>
      </w:r>
      <w:r>
        <w:rPr>
          <w:rFonts w:ascii="Avenir Medium" w:hAnsi="Avenir Medium"/>
          <w:color w:val="000000" w:themeColor="text1"/>
          <w:sz w:val="21"/>
          <w:szCs w:val="21"/>
          <w:lang w:eastAsia="es-MX"/>
        </w:rPr>
        <w:t>S se encuentra registrada con Registro Público de Derechos de Autor, con número de registrom: 03-2016-120611000900-01, lo que respalda la secuencia de acreditación que a continuación se describe.</w:t>
      </w:r>
    </w:p>
    <w:p w:rsidR="000558DB" w:rsidRDefault="000558DB" w:rsidP="004827E0">
      <w:pPr>
        <w:autoSpaceDE w:val="0"/>
        <w:autoSpaceDN w:val="0"/>
        <w:adjustRightInd w:val="0"/>
        <w:jc w:val="both"/>
        <w:rPr>
          <w:rFonts w:ascii="Avenir Medium" w:hAnsi="Avenir Medium"/>
          <w:color w:val="000000" w:themeColor="text1"/>
          <w:sz w:val="21"/>
          <w:szCs w:val="21"/>
          <w:lang w:eastAsia="es-MX"/>
        </w:rPr>
      </w:pPr>
    </w:p>
    <w:p w:rsidR="00695AA0" w:rsidRPr="00695AA0" w:rsidRDefault="00695AA0" w:rsidP="00695AA0">
      <w:pPr>
        <w:tabs>
          <w:tab w:val="left" w:pos="2268"/>
        </w:tabs>
        <w:spacing w:line="0" w:lineRule="atLeast"/>
        <w:jc w:val="both"/>
        <w:rPr>
          <w:rFonts w:ascii="Avenir Medium" w:hAnsi="Avenir Medium"/>
          <w:color w:val="002060"/>
          <w:sz w:val="21"/>
          <w:szCs w:val="21"/>
          <w:lang w:eastAsia="es-MX"/>
        </w:rPr>
      </w:pPr>
    </w:p>
    <w:p w:rsidR="00695AA0" w:rsidRPr="00510A45" w:rsidRDefault="00513453" w:rsidP="00695AA0">
      <w:pPr>
        <w:pStyle w:val="Prrafodelista"/>
        <w:numPr>
          <w:ilvl w:val="0"/>
          <w:numId w:val="14"/>
        </w:numPr>
        <w:tabs>
          <w:tab w:val="left" w:pos="2268"/>
        </w:tabs>
        <w:spacing w:line="0" w:lineRule="atLeast"/>
        <w:ind w:left="567" w:hanging="283"/>
        <w:jc w:val="both"/>
        <w:rPr>
          <w:rFonts w:ascii="Avenir Medium" w:hAnsi="Avenir Medium"/>
          <w:color w:val="002060"/>
          <w:sz w:val="21"/>
          <w:szCs w:val="21"/>
          <w:lang w:eastAsia="es-MX"/>
        </w:rPr>
      </w:pPr>
      <w:r w:rsidRPr="00510A45">
        <w:rPr>
          <w:rFonts w:ascii="Avenir Medium" w:hAnsi="Avenir Medium"/>
          <w:color w:val="000000" w:themeColor="text1"/>
          <w:sz w:val="21"/>
          <w:szCs w:val="21"/>
          <w:lang w:eastAsia="es-MX"/>
        </w:rPr>
        <w:t>Solicitud de evaluación</w:t>
      </w:r>
      <w:r w:rsidR="00695AA0" w:rsidRPr="00510A45">
        <w:rPr>
          <w:rFonts w:ascii="Avenir Medium" w:hAnsi="Avenir Medium"/>
          <w:color w:val="000000" w:themeColor="text1"/>
          <w:sz w:val="21"/>
          <w:szCs w:val="21"/>
          <w:lang w:eastAsia="es-MX"/>
        </w:rPr>
        <w:t>.</w:t>
      </w:r>
    </w:p>
    <w:p w:rsidR="00A9010D" w:rsidRPr="00A9010D" w:rsidRDefault="00695AA0" w:rsidP="00A9010D">
      <w:pPr>
        <w:pStyle w:val="Prrafodelista"/>
        <w:tabs>
          <w:tab w:val="left" w:pos="2268"/>
        </w:tabs>
        <w:spacing w:line="0" w:lineRule="atLeast"/>
        <w:ind w:left="567"/>
        <w:jc w:val="both"/>
        <w:rPr>
          <w:rFonts w:ascii="Avenir Medium" w:hAnsi="Avenir Medium"/>
          <w:color w:val="000000" w:themeColor="text1"/>
          <w:sz w:val="21"/>
          <w:szCs w:val="21"/>
          <w:lang w:eastAsia="es-MX"/>
        </w:rPr>
      </w:pPr>
      <w:r w:rsidRPr="00510A45">
        <w:rPr>
          <w:rFonts w:ascii="Avenir Medium" w:hAnsi="Avenir Medium"/>
          <w:color w:val="000000" w:themeColor="text1"/>
          <w:sz w:val="21"/>
          <w:szCs w:val="21"/>
          <w:lang w:eastAsia="es-MX"/>
        </w:rPr>
        <w:t xml:space="preserve">Este proceso se realizó vía electrónica a través del área administrativa, con una solicitud previa de cotización, desglosada por Programa Educativo. </w:t>
      </w:r>
      <w:r w:rsidR="00A9010D">
        <w:rPr>
          <w:rFonts w:ascii="Avenir Medium" w:hAnsi="Avenir Medium"/>
          <w:color w:val="000000" w:themeColor="text1"/>
          <w:sz w:val="21"/>
          <w:szCs w:val="21"/>
          <w:lang w:eastAsia="es-MX"/>
        </w:rPr>
        <w:t>Una vez aceptada la propuesta econónomica,</w:t>
      </w:r>
      <w:r w:rsidRPr="00510A45">
        <w:rPr>
          <w:rFonts w:ascii="Avenir Medium" w:hAnsi="Avenir Medium"/>
          <w:color w:val="000000" w:themeColor="text1"/>
          <w:sz w:val="21"/>
          <w:szCs w:val="21"/>
          <w:lang w:eastAsia="es-MX"/>
        </w:rPr>
        <w:t xml:space="preserve"> se elabó un contrato revisado por el área judirídica de ambas instituciones.</w:t>
      </w:r>
      <w:r w:rsidR="00510A45" w:rsidRPr="00510A45">
        <w:rPr>
          <w:rFonts w:ascii="Avenir Medium" w:hAnsi="Avenir Medium"/>
          <w:color w:val="000000" w:themeColor="text1"/>
          <w:sz w:val="21"/>
          <w:szCs w:val="21"/>
          <w:lang w:eastAsia="es-MX"/>
        </w:rPr>
        <w:t xml:space="preserve"> </w:t>
      </w:r>
      <w:r w:rsidR="00A9010D">
        <w:rPr>
          <w:rFonts w:ascii="Avenir Medium" w:hAnsi="Avenir Medium"/>
          <w:color w:val="000000" w:themeColor="text1"/>
          <w:sz w:val="21"/>
          <w:szCs w:val="21"/>
          <w:lang w:eastAsia="es-MX"/>
        </w:rPr>
        <w:t>Posteriormente s</w:t>
      </w:r>
      <w:r w:rsidR="00510A45">
        <w:rPr>
          <w:rFonts w:ascii="Avenir Medium" w:hAnsi="Avenir Medium"/>
          <w:color w:val="000000" w:themeColor="text1"/>
          <w:sz w:val="21"/>
          <w:szCs w:val="21"/>
          <w:lang w:eastAsia="es-MX"/>
        </w:rPr>
        <w:t>e empieza a desarrollar el programa de trabajo</w:t>
      </w:r>
      <w:r w:rsidR="00A9010D">
        <w:rPr>
          <w:rFonts w:ascii="Avenir Medium" w:hAnsi="Avenir Medium"/>
          <w:color w:val="000000" w:themeColor="text1"/>
          <w:sz w:val="21"/>
          <w:szCs w:val="21"/>
          <w:lang w:eastAsia="es-MX"/>
        </w:rPr>
        <w:t>, y d</w:t>
      </w:r>
      <w:r w:rsidR="00510A45" w:rsidRPr="00510A45">
        <w:rPr>
          <w:rFonts w:ascii="Avenir Medium" w:hAnsi="Avenir Medium"/>
          <w:color w:val="000000" w:themeColor="text1"/>
          <w:sz w:val="21"/>
          <w:szCs w:val="21"/>
          <w:lang w:eastAsia="es-MX"/>
        </w:rPr>
        <w:t xml:space="preserve">urante este proceso se realizan acuerdos en la fechas de visita y </w:t>
      </w:r>
      <w:r w:rsidR="008B4CD8">
        <w:rPr>
          <w:rFonts w:ascii="Avenir Medium" w:hAnsi="Avenir Medium"/>
          <w:color w:val="000000" w:themeColor="text1"/>
          <w:sz w:val="21"/>
          <w:szCs w:val="21"/>
          <w:lang w:eastAsia="es-MX"/>
        </w:rPr>
        <w:t xml:space="preserve">se determina a </w:t>
      </w:r>
      <w:r w:rsidR="00510A45" w:rsidRPr="00510A45">
        <w:rPr>
          <w:rFonts w:ascii="Avenir Medium" w:hAnsi="Avenir Medium"/>
          <w:color w:val="000000" w:themeColor="text1"/>
          <w:sz w:val="21"/>
          <w:szCs w:val="21"/>
          <w:lang w:eastAsia="es-MX"/>
        </w:rPr>
        <w:t>los contactos de cada programa educativo con los integrantes del CEPAE (Comisiones de Pares Académicos Externos)</w:t>
      </w:r>
      <w:r w:rsidR="008B4CD8">
        <w:rPr>
          <w:rFonts w:ascii="Avenir Medium" w:hAnsi="Avenir Medium"/>
          <w:color w:val="000000" w:themeColor="text1"/>
          <w:sz w:val="21"/>
          <w:szCs w:val="21"/>
          <w:lang w:eastAsia="es-MX"/>
        </w:rPr>
        <w:t xml:space="preserve"> para el trabajo que se realizará en conjunto con los Directores Aacadémicos de de los Programas Educativos de la Universidad</w:t>
      </w:r>
      <w:r w:rsidR="00A9010D">
        <w:rPr>
          <w:rFonts w:ascii="Avenir Medium" w:hAnsi="Avenir Medium"/>
          <w:color w:val="000000" w:themeColor="text1"/>
          <w:sz w:val="21"/>
          <w:szCs w:val="21"/>
          <w:lang w:eastAsia="es-MX"/>
        </w:rPr>
        <w:t xml:space="preserve">. </w:t>
      </w:r>
    </w:p>
    <w:p w:rsidR="00695AA0" w:rsidRPr="00510A45" w:rsidRDefault="00695AA0" w:rsidP="00695AA0">
      <w:pPr>
        <w:pStyle w:val="Prrafodelista"/>
        <w:tabs>
          <w:tab w:val="left" w:pos="2268"/>
        </w:tabs>
        <w:spacing w:line="0" w:lineRule="atLeast"/>
        <w:ind w:left="567"/>
        <w:jc w:val="both"/>
        <w:rPr>
          <w:rFonts w:ascii="Avenir Medium" w:hAnsi="Avenir Medium"/>
          <w:color w:val="000000" w:themeColor="text1"/>
          <w:sz w:val="21"/>
          <w:szCs w:val="21"/>
          <w:lang w:eastAsia="es-MX"/>
        </w:rPr>
      </w:pPr>
    </w:p>
    <w:p w:rsidR="00695AA0" w:rsidRPr="00510A45" w:rsidRDefault="00695AA0" w:rsidP="00695AA0">
      <w:pPr>
        <w:pStyle w:val="Prrafodelista"/>
        <w:numPr>
          <w:ilvl w:val="0"/>
          <w:numId w:val="14"/>
        </w:numPr>
        <w:tabs>
          <w:tab w:val="left" w:pos="2268"/>
        </w:tabs>
        <w:spacing w:line="0" w:lineRule="atLeast"/>
        <w:ind w:left="567" w:hanging="283"/>
        <w:jc w:val="both"/>
        <w:rPr>
          <w:rFonts w:ascii="Avenir Medium" w:hAnsi="Avenir Medium"/>
          <w:color w:val="002060"/>
          <w:sz w:val="21"/>
          <w:szCs w:val="21"/>
          <w:lang w:eastAsia="es-MX"/>
        </w:rPr>
      </w:pPr>
      <w:r w:rsidRPr="00510A45">
        <w:rPr>
          <w:rFonts w:ascii="Avenir Medium" w:hAnsi="Avenir Medium"/>
          <w:color w:val="000000" w:themeColor="text1"/>
          <w:sz w:val="21"/>
          <w:szCs w:val="21"/>
          <w:lang w:eastAsia="es-MX"/>
        </w:rPr>
        <w:t>Autoevaluación.</w:t>
      </w:r>
    </w:p>
    <w:p w:rsidR="00BA492D" w:rsidRPr="00510A45" w:rsidRDefault="00BA492D" w:rsidP="00BA492D">
      <w:pPr>
        <w:tabs>
          <w:tab w:val="left" w:pos="2268"/>
        </w:tabs>
        <w:spacing w:line="0" w:lineRule="atLeast"/>
        <w:ind w:left="567"/>
        <w:jc w:val="both"/>
        <w:rPr>
          <w:rFonts w:ascii="Avenir Medium" w:hAnsi="Avenir Medium"/>
          <w:color w:val="002060"/>
          <w:sz w:val="21"/>
          <w:szCs w:val="21"/>
          <w:lang w:eastAsia="es-MX"/>
        </w:rPr>
      </w:pPr>
      <w:r w:rsidRPr="00510A45">
        <w:rPr>
          <w:rFonts w:ascii="Avenir Medium" w:hAnsi="Avenir Medium"/>
          <w:color w:val="000000" w:themeColor="text1"/>
          <w:sz w:val="21"/>
          <w:szCs w:val="21"/>
          <w:lang w:eastAsia="es-MX"/>
        </w:rPr>
        <w:t>Para la acción de “Autoevaluación”,  como se observa en la figura 3, se da un tiempo de 6 meses, esto es porque es la etapa más delicada y donde se debe detallar todo el proceso de trabajo del Programa Educativo, soportado con evidencias. Esta “Autoevaluación” cubre los cinco ejes y las doce categorías descritas en la figura uno. Todas ellas contribuyen significativamente a la calidad del Programa de Estudios y son evaluadas en su totalidad. Sin embargo, se resalta la importacia de 6 puntos que se denominan básicos y donde los integrantes de la CPAE (Comisión de Pares Académicos Externos), enfocan principalmente su evaluación dado que están claramente interrelacionadas para lograr el perfil de egreso de los estudiantes y los propósitos explícitos del programa educativo. Estos puntos principales son las categorías mencionadas a continuación</w:t>
      </w:r>
      <w:r w:rsidRPr="00510A45">
        <w:rPr>
          <w:rFonts w:ascii="Avenir Medium" w:hAnsi="Avenir Medium"/>
          <w:color w:val="002060"/>
          <w:sz w:val="21"/>
          <w:szCs w:val="21"/>
          <w:lang w:eastAsia="es-MX"/>
        </w:rPr>
        <w:t>:</w:t>
      </w:r>
    </w:p>
    <w:p w:rsidR="00BA492D" w:rsidRPr="00510A45" w:rsidRDefault="00BA492D" w:rsidP="00BA492D">
      <w:pPr>
        <w:tabs>
          <w:tab w:val="left" w:pos="2268"/>
        </w:tabs>
        <w:spacing w:line="0" w:lineRule="atLeast"/>
        <w:ind w:left="720"/>
        <w:jc w:val="both"/>
        <w:rPr>
          <w:rFonts w:ascii="Avenir Medium" w:hAnsi="Avenir Medium"/>
          <w:color w:val="002060"/>
          <w:sz w:val="21"/>
          <w:szCs w:val="21"/>
          <w:lang w:eastAsia="es-MX"/>
        </w:rPr>
      </w:pPr>
    </w:p>
    <w:p w:rsidR="00BA492D" w:rsidRPr="00510A45" w:rsidRDefault="00BA492D" w:rsidP="00BA492D">
      <w:pPr>
        <w:tabs>
          <w:tab w:val="left" w:pos="2268"/>
        </w:tabs>
        <w:spacing w:line="0" w:lineRule="atLeast"/>
        <w:ind w:left="720"/>
        <w:jc w:val="both"/>
        <w:rPr>
          <w:rFonts w:ascii="Avenir Medium" w:hAnsi="Avenir Medium"/>
          <w:color w:val="000000" w:themeColor="text1"/>
          <w:sz w:val="21"/>
          <w:szCs w:val="21"/>
          <w:lang w:eastAsia="es-MX"/>
        </w:rPr>
      </w:pPr>
      <w:r w:rsidRPr="00510A45">
        <w:rPr>
          <w:rFonts w:ascii="Avenir Medium" w:hAnsi="Avenir Medium"/>
          <w:color w:val="000000" w:themeColor="text1"/>
          <w:sz w:val="21"/>
          <w:szCs w:val="21"/>
          <w:lang w:eastAsia="es-MX"/>
        </w:rPr>
        <w:t>Catégoria 1, del Eje I. Propósitos del programa.</w:t>
      </w:r>
    </w:p>
    <w:p w:rsidR="00BA492D" w:rsidRPr="00510A45" w:rsidRDefault="00BA492D" w:rsidP="00BA492D">
      <w:pPr>
        <w:tabs>
          <w:tab w:val="left" w:pos="2268"/>
        </w:tabs>
        <w:spacing w:line="0" w:lineRule="atLeast"/>
        <w:ind w:left="720"/>
        <w:jc w:val="both"/>
        <w:rPr>
          <w:rFonts w:ascii="Avenir Medium" w:hAnsi="Avenir Medium"/>
          <w:color w:val="000000" w:themeColor="text1"/>
          <w:sz w:val="21"/>
          <w:szCs w:val="21"/>
          <w:lang w:eastAsia="es-MX"/>
        </w:rPr>
      </w:pPr>
      <w:r w:rsidRPr="00510A45">
        <w:rPr>
          <w:rFonts w:ascii="Avenir Medium" w:hAnsi="Avenir Medium"/>
          <w:color w:val="000000" w:themeColor="text1"/>
          <w:sz w:val="21"/>
          <w:szCs w:val="21"/>
          <w:lang w:eastAsia="es-MX"/>
        </w:rPr>
        <w:t>Catégoria 3, del Eje II. Modelo Educativo y Plan de Estudios.</w:t>
      </w:r>
    </w:p>
    <w:p w:rsidR="00BA492D" w:rsidRPr="00510A45" w:rsidRDefault="00BA492D" w:rsidP="00BA492D">
      <w:pPr>
        <w:tabs>
          <w:tab w:val="left" w:pos="2268"/>
        </w:tabs>
        <w:spacing w:line="0" w:lineRule="atLeast"/>
        <w:ind w:left="720"/>
        <w:jc w:val="both"/>
        <w:rPr>
          <w:rFonts w:ascii="Avenir Medium" w:hAnsi="Avenir Medium"/>
          <w:color w:val="000000" w:themeColor="text1"/>
          <w:sz w:val="21"/>
          <w:szCs w:val="21"/>
          <w:lang w:eastAsia="es-MX"/>
        </w:rPr>
      </w:pPr>
      <w:r w:rsidRPr="00510A45">
        <w:rPr>
          <w:rFonts w:ascii="Avenir Medium" w:hAnsi="Avenir Medium"/>
          <w:color w:val="000000" w:themeColor="text1"/>
          <w:sz w:val="21"/>
          <w:szCs w:val="21"/>
          <w:lang w:eastAsia="es-MX"/>
        </w:rPr>
        <w:t>Catégoria 8, del Eje IV. Resultados de los estudiantes.</w:t>
      </w:r>
    </w:p>
    <w:p w:rsidR="00BA492D" w:rsidRPr="00510A45" w:rsidRDefault="00BA492D" w:rsidP="00BA492D">
      <w:pPr>
        <w:tabs>
          <w:tab w:val="left" w:pos="2268"/>
        </w:tabs>
        <w:spacing w:line="0" w:lineRule="atLeast"/>
        <w:ind w:left="720"/>
        <w:jc w:val="both"/>
        <w:rPr>
          <w:rFonts w:ascii="Avenir Medium" w:eastAsia="Calibri" w:hAnsi="Avenir Medium" w:cs="Arial"/>
          <w:color w:val="000000" w:themeColor="text1"/>
          <w:sz w:val="21"/>
          <w:szCs w:val="21"/>
        </w:rPr>
      </w:pPr>
      <w:r w:rsidRPr="00510A45">
        <w:rPr>
          <w:rFonts w:ascii="Avenir Medium" w:hAnsi="Avenir Medium"/>
          <w:color w:val="000000" w:themeColor="text1"/>
          <w:sz w:val="21"/>
          <w:szCs w:val="21"/>
          <w:lang w:eastAsia="es-MX"/>
        </w:rPr>
        <w:t>Catégoria 9, del Eje IV. Resultados del programa.</w:t>
      </w:r>
    </w:p>
    <w:p w:rsidR="00BA492D" w:rsidRPr="00510A45" w:rsidRDefault="00BA492D" w:rsidP="00BA492D">
      <w:pPr>
        <w:tabs>
          <w:tab w:val="left" w:pos="2268"/>
        </w:tabs>
        <w:spacing w:line="0" w:lineRule="atLeast"/>
        <w:ind w:left="720"/>
        <w:jc w:val="both"/>
        <w:rPr>
          <w:rFonts w:ascii="Avenir Medium" w:eastAsia="Calibri" w:hAnsi="Avenir Medium" w:cs="Arial"/>
          <w:color w:val="000000" w:themeColor="text1"/>
          <w:sz w:val="21"/>
          <w:szCs w:val="21"/>
        </w:rPr>
      </w:pPr>
      <w:r w:rsidRPr="00510A45">
        <w:rPr>
          <w:rFonts w:ascii="Avenir Medium" w:hAnsi="Avenir Medium"/>
          <w:color w:val="000000" w:themeColor="text1"/>
          <w:sz w:val="21"/>
          <w:szCs w:val="21"/>
          <w:lang w:eastAsia="es-MX"/>
        </w:rPr>
        <w:t>Catégoria 10, del Eje V. Personal Académico</w:t>
      </w:r>
    </w:p>
    <w:p w:rsidR="00BA492D" w:rsidRDefault="00BA492D" w:rsidP="00BA492D">
      <w:pPr>
        <w:tabs>
          <w:tab w:val="left" w:pos="2268"/>
        </w:tabs>
        <w:spacing w:line="0" w:lineRule="atLeast"/>
        <w:ind w:left="720"/>
        <w:jc w:val="both"/>
        <w:rPr>
          <w:rFonts w:ascii="Avenir Medium" w:hAnsi="Avenir Medium"/>
          <w:color w:val="000000" w:themeColor="text1"/>
          <w:sz w:val="21"/>
          <w:szCs w:val="21"/>
          <w:lang w:eastAsia="es-MX"/>
        </w:rPr>
      </w:pPr>
      <w:r w:rsidRPr="00510A45">
        <w:rPr>
          <w:rFonts w:ascii="Avenir Medium" w:hAnsi="Avenir Medium"/>
          <w:color w:val="000000" w:themeColor="text1"/>
          <w:sz w:val="21"/>
          <w:szCs w:val="21"/>
          <w:lang w:eastAsia="es-MX"/>
        </w:rPr>
        <w:t>Catégoria 11, del Eje V. Infraestructura Académica</w:t>
      </w:r>
    </w:p>
    <w:p w:rsidR="00584A4E" w:rsidRDefault="00584A4E" w:rsidP="00116009">
      <w:pPr>
        <w:tabs>
          <w:tab w:val="left" w:pos="2268"/>
        </w:tabs>
        <w:spacing w:line="0" w:lineRule="atLeast"/>
        <w:ind w:left="567"/>
        <w:jc w:val="both"/>
        <w:rPr>
          <w:rFonts w:ascii="Avenir Medium" w:eastAsia="Calibri" w:hAnsi="Avenir Medium" w:cs="Arial"/>
          <w:sz w:val="21"/>
          <w:szCs w:val="21"/>
        </w:rPr>
      </w:pPr>
    </w:p>
    <w:p w:rsidR="00A42743" w:rsidRDefault="00A42743" w:rsidP="00116009">
      <w:pPr>
        <w:tabs>
          <w:tab w:val="left" w:pos="2268"/>
        </w:tabs>
        <w:spacing w:line="0" w:lineRule="atLeast"/>
        <w:ind w:left="567"/>
        <w:jc w:val="both"/>
        <w:rPr>
          <w:rFonts w:ascii="Avenir Medium" w:eastAsia="Calibri" w:hAnsi="Avenir Medium" w:cs="Arial"/>
          <w:sz w:val="21"/>
          <w:szCs w:val="21"/>
        </w:rPr>
      </w:pPr>
      <w:r>
        <w:rPr>
          <w:rFonts w:ascii="Avenir Medium" w:eastAsia="Calibri" w:hAnsi="Avenir Medium" w:cs="Arial"/>
          <w:sz w:val="21"/>
          <w:szCs w:val="21"/>
        </w:rPr>
        <w:lastRenderedPageBreak/>
        <w:t xml:space="preserve">En la Categoría 1 del Eje I, correspondiente al propósito del programa </w:t>
      </w:r>
      <w:r w:rsidR="006E033C">
        <w:rPr>
          <w:rFonts w:ascii="Avenir Medium" w:eastAsia="Calibri" w:hAnsi="Avenir Medium" w:cs="Arial"/>
          <w:sz w:val="21"/>
          <w:szCs w:val="21"/>
        </w:rPr>
        <w:t>es de gran importancia que sea claro y que el trabajo educativo de todos los</w:t>
      </w:r>
      <w:r w:rsidR="00F42217">
        <w:rPr>
          <w:rFonts w:ascii="Avenir Medium" w:eastAsia="Calibri" w:hAnsi="Avenir Medium" w:cs="Arial"/>
          <w:sz w:val="21"/>
          <w:szCs w:val="21"/>
        </w:rPr>
        <w:t xml:space="preserve"> docentes y del personal de las áreas de apoyo </w:t>
      </w:r>
      <w:r w:rsidR="006E033C">
        <w:rPr>
          <w:rFonts w:ascii="Avenir Medium" w:eastAsia="Calibri" w:hAnsi="Avenir Medium" w:cs="Arial"/>
          <w:sz w:val="21"/>
          <w:szCs w:val="21"/>
        </w:rPr>
        <w:t>se enfoque a lograr</w:t>
      </w:r>
      <w:r w:rsidR="00F42217">
        <w:rPr>
          <w:rFonts w:ascii="Avenir Medium" w:eastAsia="Calibri" w:hAnsi="Avenir Medium" w:cs="Arial"/>
          <w:sz w:val="21"/>
          <w:szCs w:val="21"/>
        </w:rPr>
        <w:t>lo. Este punto se enlaza de manera directa con lo que se establece en el Modelo Educativo y el Plan de Estudios.</w:t>
      </w:r>
    </w:p>
    <w:p w:rsidR="00F42217" w:rsidRDefault="00025603" w:rsidP="00116009">
      <w:pPr>
        <w:tabs>
          <w:tab w:val="left" w:pos="2268"/>
        </w:tabs>
        <w:spacing w:line="0" w:lineRule="atLeast"/>
        <w:ind w:left="567"/>
        <w:jc w:val="both"/>
        <w:rPr>
          <w:rFonts w:ascii="Avenir Medium" w:eastAsia="Calibri" w:hAnsi="Avenir Medium" w:cs="Arial"/>
          <w:sz w:val="21"/>
          <w:szCs w:val="21"/>
        </w:rPr>
      </w:pPr>
      <w:r>
        <w:rPr>
          <w:rFonts w:ascii="Avenir Medium" w:eastAsia="Calibri" w:hAnsi="Avenir Medium" w:cs="Arial"/>
          <w:sz w:val="21"/>
          <w:szCs w:val="21"/>
        </w:rPr>
        <w:t>Lo expresado durante la autoevaluación debe estar soportado por evidencia</w:t>
      </w:r>
      <w:r w:rsidR="00A42743">
        <w:rPr>
          <w:rFonts w:ascii="Avenir Medium" w:eastAsia="Calibri" w:hAnsi="Avenir Medium" w:cs="Arial"/>
          <w:sz w:val="21"/>
          <w:szCs w:val="21"/>
        </w:rPr>
        <w:t xml:space="preserve"> en cada una de las catégorias evaluadas. Algunos puntos tocan la estadística del desempeño de los estudiantes a través de</w:t>
      </w:r>
      <w:r>
        <w:rPr>
          <w:rFonts w:ascii="Avenir Medium" w:eastAsia="Calibri" w:hAnsi="Avenir Medium" w:cs="Arial"/>
          <w:sz w:val="21"/>
          <w:szCs w:val="21"/>
        </w:rPr>
        <w:t xml:space="preserve"> la trayectoria de los egresados</w:t>
      </w:r>
      <w:r w:rsidR="00A42743">
        <w:rPr>
          <w:rFonts w:ascii="Avenir Medium" w:eastAsia="Calibri" w:hAnsi="Avenir Medium" w:cs="Arial"/>
          <w:sz w:val="21"/>
          <w:szCs w:val="21"/>
        </w:rPr>
        <w:t>, de la eficiencia terminal y de los estudiantes titulados</w:t>
      </w:r>
      <w:r w:rsidR="00F42217">
        <w:rPr>
          <w:rFonts w:ascii="Avenir Medium" w:eastAsia="Calibri" w:hAnsi="Avenir Medium" w:cs="Arial"/>
          <w:sz w:val="21"/>
          <w:szCs w:val="21"/>
        </w:rPr>
        <w:t>, la cual corresponde a la categoria 8 del eje IV, perteneciente a los Resultados del los estudiantes</w:t>
      </w:r>
      <w:r w:rsidR="00A42743">
        <w:rPr>
          <w:rFonts w:ascii="Avenir Medium" w:eastAsia="Calibri" w:hAnsi="Avenir Medium" w:cs="Arial"/>
          <w:sz w:val="21"/>
          <w:szCs w:val="21"/>
        </w:rPr>
        <w:t>.</w:t>
      </w:r>
    </w:p>
    <w:p w:rsidR="00116009" w:rsidRDefault="00F42217" w:rsidP="00116009">
      <w:pPr>
        <w:tabs>
          <w:tab w:val="left" w:pos="2268"/>
        </w:tabs>
        <w:spacing w:line="0" w:lineRule="atLeast"/>
        <w:ind w:left="567"/>
        <w:jc w:val="both"/>
        <w:rPr>
          <w:rFonts w:ascii="Avenir Medium" w:eastAsia="Calibri" w:hAnsi="Avenir Medium" w:cs="Arial"/>
          <w:sz w:val="21"/>
          <w:szCs w:val="21"/>
        </w:rPr>
      </w:pPr>
      <w:r>
        <w:rPr>
          <w:rFonts w:ascii="Avenir Medium" w:eastAsia="Calibri" w:hAnsi="Avenir Medium" w:cs="Arial"/>
          <w:sz w:val="21"/>
          <w:szCs w:val="21"/>
        </w:rPr>
        <w:t xml:space="preserve">Se evalua el perfil académico de los docentes para evaluar la pertinencia que tienen hacia el propósito del programa. Su trayectoria </w:t>
      </w:r>
      <w:r w:rsidR="001B12C8">
        <w:rPr>
          <w:rFonts w:ascii="Avenir Medium" w:eastAsia="Calibri" w:hAnsi="Avenir Medium" w:cs="Arial"/>
          <w:sz w:val="21"/>
          <w:szCs w:val="21"/>
        </w:rPr>
        <w:t xml:space="preserve">tanto en experiencia docente como </w:t>
      </w:r>
      <w:r w:rsidR="00AD162C">
        <w:rPr>
          <w:rFonts w:ascii="Avenir Medium" w:eastAsia="Calibri" w:hAnsi="Avenir Medium" w:cs="Arial"/>
          <w:sz w:val="21"/>
          <w:szCs w:val="21"/>
        </w:rPr>
        <w:t>e</w:t>
      </w:r>
      <w:r w:rsidR="001B12C8">
        <w:rPr>
          <w:rFonts w:ascii="Avenir Medium" w:eastAsia="Calibri" w:hAnsi="Avenir Medium" w:cs="Arial"/>
          <w:sz w:val="21"/>
          <w:szCs w:val="21"/>
        </w:rPr>
        <w:t xml:space="preserve">xperiencia </w:t>
      </w:r>
      <w:r w:rsidR="00AD162C">
        <w:rPr>
          <w:rFonts w:ascii="Avenir Medium" w:eastAsia="Calibri" w:hAnsi="Avenir Medium" w:cs="Arial"/>
          <w:sz w:val="21"/>
          <w:szCs w:val="21"/>
        </w:rPr>
        <w:t>e</w:t>
      </w:r>
      <w:r w:rsidR="001B12C8">
        <w:rPr>
          <w:rFonts w:ascii="Avenir Medium" w:eastAsia="Calibri" w:hAnsi="Avenir Medium" w:cs="Arial"/>
          <w:sz w:val="21"/>
          <w:szCs w:val="21"/>
        </w:rPr>
        <w:t>n la industria y su capacitación pedag</w:t>
      </w:r>
      <w:r w:rsidR="00AD162C">
        <w:rPr>
          <w:rFonts w:ascii="Avenir Medium" w:eastAsia="Calibri" w:hAnsi="Avenir Medium" w:cs="Arial"/>
          <w:sz w:val="21"/>
          <w:szCs w:val="21"/>
        </w:rPr>
        <w:t>ó</w:t>
      </w:r>
      <w:r w:rsidR="001B12C8">
        <w:rPr>
          <w:rFonts w:ascii="Avenir Medium" w:eastAsia="Calibri" w:hAnsi="Avenir Medium" w:cs="Arial"/>
          <w:sz w:val="21"/>
          <w:szCs w:val="21"/>
        </w:rPr>
        <w:t>gica.</w:t>
      </w:r>
      <w:r w:rsidR="00A42743">
        <w:rPr>
          <w:rFonts w:ascii="Avenir Medium" w:eastAsia="Calibri" w:hAnsi="Avenir Medium" w:cs="Arial"/>
          <w:sz w:val="21"/>
          <w:szCs w:val="21"/>
        </w:rPr>
        <w:t xml:space="preserve"> </w:t>
      </w:r>
    </w:p>
    <w:p w:rsidR="00A42743" w:rsidRDefault="00A42743" w:rsidP="00116009">
      <w:pPr>
        <w:tabs>
          <w:tab w:val="left" w:pos="2268"/>
        </w:tabs>
        <w:spacing w:line="0" w:lineRule="atLeast"/>
        <w:ind w:left="567"/>
        <w:jc w:val="both"/>
        <w:rPr>
          <w:rFonts w:ascii="Avenir Medium" w:eastAsia="Calibri" w:hAnsi="Avenir Medium" w:cs="Arial"/>
          <w:sz w:val="21"/>
          <w:szCs w:val="21"/>
        </w:rPr>
      </w:pPr>
      <w:r>
        <w:rPr>
          <w:rFonts w:ascii="Avenir Medium" w:eastAsia="Calibri" w:hAnsi="Avenir Medium" w:cs="Arial"/>
          <w:sz w:val="21"/>
          <w:szCs w:val="21"/>
        </w:rPr>
        <w:t>En la categoria 11, del eje V, que corresponde a la infraestructura se evalua, más que lasaulas docentes los espacios como biblioteca, comedor, áreas deportivas, servicio médico, instalaciones. Y los espacios para los docentes y administrativos, luz, ventilación, mobiliario, todo esto con el convencimiento de que un espacio cómodo y adecuado permite el desarrollo de las actividades con calidad.</w:t>
      </w:r>
    </w:p>
    <w:p w:rsidR="00BD091E" w:rsidRPr="00510A45" w:rsidRDefault="00BD091E" w:rsidP="00BD091E">
      <w:pPr>
        <w:tabs>
          <w:tab w:val="left" w:pos="2268"/>
        </w:tabs>
        <w:spacing w:line="0" w:lineRule="atLeast"/>
        <w:ind w:left="567"/>
        <w:jc w:val="both"/>
        <w:rPr>
          <w:rFonts w:ascii="Avenir Medium" w:eastAsia="Calibri" w:hAnsi="Avenir Medium" w:cs="Arial"/>
          <w:sz w:val="21"/>
          <w:szCs w:val="21"/>
        </w:rPr>
      </w:pPr>
      <w:r>
        <w:rPr>
          <w:rFonts w:ascii="Avenir Medium" w:eastAsia="Calibri" w:hAnsi="Avenir Medium" w:cs="Arial"/>
          <w:sz w:val="21"/>
          <w:szCs w:val="21"/>
        </w:rPr>
        <w:t xml:space="preserve">La autoevaluación se realiza a través de una plataforma electrónica denominada </w:t>
      </w:r>
      <w:r w:rsidRPr="00BD091E">
        <w:rPr>
          <w:rFonts w:ascii="Avenir Medium" w:eastAsia="Calibri" w:hAnsi="Avenir Medium" w:cs="Arial"/>
          <w:sz w:val="21"/>
          <w:szCs w:val="21"/>
        </w:rPr>
        <w:t>Guía para la Autoevaluación de Programas de Educación Superior (GAPES).</w:t>
      </w:r>
      <w:r>
        <w:rPr>
          <w:rFonts w:ascii="Avenir Medium" w:eastAsia="Calibri" w:hAnsi="Avenir Medium" w:cs="Arial"/>
          <w:sz w:val="21"/>
          <w:szCs w:val="21"/>
        </w:rPr>
        <w:t xml:space="preserve"> Se considera apropiado realizar esta autoevaluación </w:t>
      </w:r>
      <w:r w:rsidRPr="00BD091E">
        <w:rPr>
          <w:rFonts w:ascii="Avenir Medium" w:eastAsia="Calibri" w:hAnsi="Avenir Medium" w:cs="Arial"/>
          <w:sz w:val="21"/>
          <w:szCs w:val="21"/>
        </w:rPr>
        <w:t xml:space="preserve">en grupo para garantizar una visión más realista del programa y un mejor desempeño de los entrevistados durante la visita de evaluación. </w:t>
      </w:r>
      <w:r>
        <w:rPr>
          <w:rFonts w:ascii="Avenir Medium" w:eastAsia="Calibri" w:hAnsi="Avenir Medium" w:cs="Arial"/>
          <w:sz w:val="21"/>
          <w:szCs w:val="21"/>
        </w:rPr>
        <w:t xml:space="preserve">Desde esta etapa de la acreditación se espera identificar a los </w:t>
      </w:r>
      <w:r w:rsidRPr="00BD091E">
        <w:rPr>
          <w:rFonts w:ascii="Avenir Medium" w:eastAsia="Calibri" w:hAnsi="Avenir Medium" w:cs="Arial"/>
          <w:sz w:val="21"/>
          <w:szCs w:val="21"/>
        </w:rPr>
        <w:t>aspectos del programa que deben ser mejorados</w:t>
      </w:r>
      <w:r>
        <w:rPr>
          <w:rFonts w:ascii="Avenir Medium" w:eastAsia="Calibri" w:hAnsi="Avenir Medium" w:cs="Arial"/>
          <w:sz w:val="21"/>
          <w:szCs w:val="21"/>
        </w:rPr>
        <w:t>,</w:t>
      </w:r>
      <w:r w:rsidRPr="00BD091E">
        <w:rPr>
          <w:rFonts w:ascii="Avenir Medium" w:eastAsia="Calibri" w:hAnsi="Avenir Medium" w:cs="Arial"/>
          <w:sz w:val="21"/>
          <w:szCs w:val="21"/>
        </w:rPr>
        <w:t xml:space="preserve"> </w:t>
      </w:r>
      <w:r>
        <w:rPr>
          <w:rFonts w:ascii="Avenir Medium" w:eastAsia="Calibri" w:hAnsi="Avenir Medium" w:cs="Arial"/>
          <w:sz w:val="21"/>
          <w:szCs w:val="21"/>
        </w:rPr>
        <w:t>las</w:t>
      </w:r>
      <w:r w:rsidRPr="00BD091E">
        <w:rPr>
          <w:rFonts w:ascii="Avenir Medium" w:eastAsia="Calibri" w:hAnsi="Avenir Medium" w:cs="Arial"/>
          <w:sz w:val="21"/>
          <w:szCs w:val="21"/>
        </w:rPr>
        <w:t xml:space="preserve"> fortalezas y </w:t>
      </w:r>
      <w:r>
        <w:rPr>
          <w:rFonts w:ascii="Avenir Medium" w:eastAsia="Calibri" w:hAnsi="Avenir Medium" w:cs="Arial"/>
          <w:sz w:val="21"/>
          <w:szCs w:val="21"/>
        </w:rPr>
        <w:t xml:space="preserve">las </w:t>
      </w:r>
      <w:r w:rsidRPr="00BD091E">
        <w:rPr>
          <w:rFonts w:ascii="Avenir Medium" w:eastAsia="Calibri" w:hAnsi="Avenir Medium" w:cs="Arial"/>
          <w:sz w:val="21"/>
          <w:szCs w:val="21"/>
        </w:rPr>
        <w:t xml:space="preserve">buenas prácticas. </w:t>
      </w:r>
    </w:p>
    <w:p w:rsidR="00BA492D" w:rsidRPr="00510A45" w:rsidRDefault="00BA492D" w:rsidP="00BA492D">
      <w:pPr>
        <w:tabs>
          <w:tab w:val="left" w:pos="2268"/>
        </w:tabs>
        <w:spacing w:line="0" w:lineRule="atLeast"/>
        <w:jc w:val="both"/>
        <w:rPr>
          <w:rFonts w:ascii="Avenir Medium" w:hAnsi="Avenir Medium"/>
          <w:color w:val="002060"/>
          <w:sz w:val="21"/>
          <w:szCs w:val="21"/>
          <w:lang w:eastAsia="es-MX"/>
        </w:rPr>
      </w:pPr>
    </w:p>
    <w:p w:rsidR="00BA492D" w:rsidRPr="00510A45" w:rsidRDefault="00BA492D" w:rsidP="00695AA0">
      <w:pPr>
        <w:pStyle w:val="Prrafodelista"/>
        <w:numPr>
          <w:ilvl w:val="0"/>
          <w:numId w:val="14"/>
        </w:numPr>
        <w:tabs>
          <w:tab w:val="left" w:pos="2268"/>
        </w:tabs>
        <w:spacing w:line="0" w:lineRule="atLeast"/>
        <w:ind w:left="567" w:hanging="283"/>
        <w:jc w:val="both"/>
        <w:rPr>
          <w:rFonts w:ascii="Avenir Medium" w:hAnsi="Avenir Medium"/>
          <w:color w:val="002060"/>
          <w:sz w:val="21"/>
          <w:szCs w:val="21"/>
          <w:lang w:eastAsia="es-MX"/>
        </w:rPr>
      </w:pPr>
      <w:r w:rsidRPr="00510A45">
        <w:rPr>
          <w:rFonts w:ascii="Avenir Medium" w:hAnsi="Avenir Medium"/>
          <w:color w:val="000000" w:themeColor="text1"/>
          <w:sz w:val="21"/>
          <w:szCs w:val="21"/>
          <w:lang w:eastAsia="es-MX"/>
        </w:rPr>
        <w:t>Visita de evaluación “</w:t>
      </w:r>
      <w:r w:rsidRPr="00510A45">
        <w:rPr>
          <w:rFonts w:ascii="Avenir Medium" w:hAnsi="Avenir Medium"/>
          <w:i/>
          <w:iCs/>
          <w:color w:val="000000" w:themeColor="text1"/>
          <w:sz w:val="21"/>
          <w:szCs w:val="21"/>
          <w:lang w:eastAsia="es-MX"/>
        </w:rPr>
        <w:t>in situ</w:t>
      </w:r>
      <w:r w:rsidR="00B7645C" w:rsidRPr="00510A45">
        <w:rPr>
          <w:rFonts w:ascii="Avenir Medium" w:hAnsi="Avenir Medium"/>
          <w:color w:val="000000" w:themeColor="text1"/>
          <w:sz w:val="21"/>
          <w:szCs w:val="21"/>
          <w:lang w:eastAsia="es-MX"/>
        </w:rPr>
        <w:t>”</w:t>
      </w:r>
      <w:r w:rsidRPr="00510A45">
        <w:rPr>
          <w:rFonts w:ascii="Avenir Medium" w:hAnsi="Avenir Medium"/>
          <w:color w:val="000000" w:themeColor="text1"/>
          <w:sz w:val="21"/>
          <w:szCs w:val="21"/>
          <w:lang w:eastAsia="es-MX"/>
        </w:rPr>
        <w:t>.</w:t>
      </w:r>
    </w:p>
    <w:p w:rsidR="000558DB" w:rsidRDefault="009A7B35" w:rsidP="00DF71D5">
      <w:pPr>
        <w:tabs>
          <w:tab w:val="left" w:pos="2268"/>
        </w:tabs>
        <w:spacing w:line="0" w:lineRule="atLeast"/>
        <w:ind w:left="567"/>
        <w:jc w:val="both"/>
        <w:rPr>
          <w:rFonts w:ascii="Avenir Medium" w:hAnsi="Avenir Medium"/>
          <w:color w:val="000000" w:themeColor="text1"/>
          <w:sz w:val="21"/>
          <w:szCs w:val="21"/>
          <w:lang w:eastAsia="es-MX"/>
        </w:rPr>
      </w:pPr>
      <w:r w:rsidRPr="00510A45">
        <w:rPr>
          <w:rFonts w:ascii="Avenir Medium" w:hAnsi="Avenir Medium"/>
          <w:color w:val="000000" w:themeColor="text1"/>
          <w:sz w:val="21"/>
          <w:szCs w:val="21"/>
          <w:lang w:eastAsia="es-MX"/>
        </w:rPr>
        <w:t>Con el objetivo que la entidades acreditadoras CIEES puedan verificar que un programa educativo cuenta con buena calidad, se realiza una visita por parte de los CIEES, coducida con precisión y responsabilidad, apegada al máximo a la metodología y al protocolo de actuación definidos.  Con antelación se realiza la integración de comisione</w:t>
      </w:r>
      <w:r w:rsidRPr="005E61FA">
        <w:rPr>
          <w:rFonts w:ascii="Avenir Medium" w:hAnsi="Avenir Medium"/>
          <w:color w:val="000000" w:themeColor="text1"/>
          <w:sz w:val="21"/>
          <w:szCs w:val="21"/>
          <w:lang w:eastAsia="es-MX"/>
        </w:rPr>
        <w:t>s CPAE (Comisiones de Pares Académicos Externos</w:t>
      </w:r>
      <w:r w:rsidRPr="00510A45">
        <w:rPr>
          <w:rFonts w:ascii="Avenir Medium" w:hAnsi="Avenir Medium"/>
          <w:color w:val="000000" w:themeColor="text1"/>
          <w:sz w:val="21"/>
          <w:szCs w:val="21"/>
          <w:lang w:eastAsia="es-MX"/>
        </w:rPr>
        <w:t xml:space="preserve">), con el apoyo de al menos tres expertos en la materia del programa que se va a evaluar, conociendose a estos como pares evaluadores. El par evaluador es un docente que se desenvuelve como académico o académico administrativo en alguna institución de educación superior (IES) del país. Y que reconociendo la importancia de su labor, de forma honorífica representa a los CIEES, en las visitas de evaluación de los programas educativos en las IES. </w:t>
      </w:r>
      <w:r w:rsidR="00A9010D">
        <w:rPr>
          <w:rFonts w:ascii="Avenir Medium" w:hAnsi="Avenir Medium"/>
          <w:color w:val="000000" w:themeColor="text1"/>
          <w:sz w:val="21"/>
          <w:szCs w:val="21"/>
          <w:lang w:eastAsia="es-MX"/>
        </w:rPr>
        <w:t>En este grupo de trabajo, u</w:t>
      </w:r>
      <w:r w:rsidRPr="00510A45">
        <w:rPr>
          <w:rFonts w:ascii="Avenir Medium" w:hAnsi="Avenir Medium"/>
          <w:color w:val="000000" w:themeColor="text1"/>
          <w:sz w:val="21"/>
          <w:szCs w:val="21"/>
          <w:lang w:eastAsia="es-MX"/>
        </w:rPr>
        <w:t xml:space="preserve">no de los pares funge como coordinador de la CPAE. </w:t>
      </w:r>
      <w:r w:rsidR="004544CA">
        <w:rPr>
          <w:rFonts w:ascii="Avenir Medium" w:hAnsi="Avenir Medium"/>
          <w:color w:val="000000" w:themeColor="text1"/>
          <w:sz w:val="21"/>
          <w:szCs w:val="21"/>
          <w:lang w:eastAsia="es-MX"/>
        </w:rPr>
        <w:t>En la evaluación “in situ” se verifica que la información vertida en la autoevaluación concuerde y al mismo tiempo, da la oportunidad en reconocer mayores fortalezas de la institución evaluada. Permite profundizar en el proceso de retroalimentación de la autoevaluación con un enfoque diagnóstico y formativo.</w:t>
      </w:r>
      <w:r w:rsidR="00116009">
        <w:rPr>
          <w:rFonts w:ascii="Avenir Medium" w:hAnsi="Avenir Medium"/>
          <w:color w:val="000000" w:themeColor="text1"/>
          <w:sz w:val="21"/>
          <w:szCs w:val="21"/>
          <w:lang w:eastAsia="es-MX"/>
        </w:rPr>
        <w:t xml:space="preserve"> Esta etapa permite centrarse en el contexto institucional, la misión y visión de la universidad, la vinculación entre las áreas de esta misma, su desempeño y su gestión. Se analizan los procesos y sus eguimiento a través </w:t>
      </w:r>
      <w:r w:rsidR="00116009">
        <w:rPr>
          <w:rFonts w:ascii="Avenir Medium" w:hAnsi="Avenir Medium"/>
          <w:color w:val="000000" w:themeColor="text1"/>
          <w:sz w:val="21"/>
          <w:szCs w:val="21"/>
          <w:lang w:eastAsia="es-MX"/>
        </w:rPr>
        <w:lastRenderedPageBreak/>
        <w:t xml:space="preserve">de entrevistas con docentes, estudiantes, egresados, empleadores y personal de las áreas de apoyo. Los resultados producto de esta autoevaluación se documentan  en forma sistemática  e integral permitiendo que el análisis del desempeño de la intitución educativa sea clara y permita dar una retroalimentación para la mejora desde el punto de vista de los objetivos y metas establecidas por la institución educativa. </w:t>
      </w:r>
    </w:p>
    <w:p w:rsidR="00DF71D5" w:rsidRDefault="00DF71D5" w:rsidP="00DF71D5">
      <w:pPr>
        <w:tabs>
          <w:tab w:val="left" w:pos="2268"/>
        </w:tabs>
        <w:spacing w:line="0" w:lineRule="atLeast"/>
        <w:ind w:left="720"/>
        <w:jc w:val="both"/>
        <w:rPr>
          <w:rFonts w:ascii="Avenir Medium" w:hAnsi="Avenir Medium"/>
          <w:color w:val="000000" w:themeColor="text1"/>
          <w:sz w:val="21"/>
          <w:szCs w:val="21"/>
          <w:lang w:eastAsia="es-MX"/>
        </w:rPr>
      </w:pPr>
    </w:p>
    <w:p w:rsidR="008118F4" w:rsidRDefault="008118F4" w:rsidP="00DF71D5">
      <w:pPr>
        <w:pStyle w:val="Prrafodelista"/>
        <w:numPr>
          <w:ilvl w:val="0"/>
          <w:numId w:val="14"/>
        </w:numPr>
        <w:tabs>
          <w:tab w:val="left" w:pos="2268"/>
        </w:tabs>
        <w:spacing w:line="0" w:lineRule="atLeast"/>
        <w:ind w:left="567" w:hanging="283"/>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Informe de la visita.</w:t>
      </w:r>
    </w:p>
    <w:p w:rsidR="008118F4" w:rsidRPr="008118F4" w:rsidRDefault="008118F4" w:rsidP="008118F4">
      <w:pPr>
        <w:pStyle w:val="Prrafodelista"/>
        <w:tabs>
          <w:tab w:val="left" w:pos="2268"/>
        </w:tabs>
        <w:spacing w:line="0" w:lineRule="atLeast"/>
        <w:ind w:left="567"/>
        <w:jc w:val="both"/>
        <w:rPr>
          <w:rFonts w:ascii="Avenir Medium" w:hAnsi="Avenir Medium"/>
          <w:color w:val="000000" w:themeColor="text1"/>
          <w:sz w:val="21"/>
          <w:szCs w:val="21"/>
          <w:lang w:eastAsia="es-MX"/>
        </w:rPr>
      </w:pPr>
      <w:r w:rsidRPr="008118F4">
        <w:rPr>
          <w:rFonts w:ascii="Avenir Medium" w:hAnsi="Avenir Medium"/>
          <w:color w:val="000000" w:themeColor="text1"/>
          <w:sz w:val="21"/>
          <w:szCs w:val="21"/>
          <w:lang w:eastAsia="es-MX"/>
        </w:rPr>
        <w:t>En la última parte de este visita, la comisión CPAE realiza una reunión en donde se cruzan la información recabada y se realiza un informe preeliminar, con sus apreciaciones, valoraciones y comentarios en una Carpeta Electrónica para Evaluadores (CAE). A través de este medio, que es propiedad de los CIEES, las observaciones y valoraciones realizadas por los integrantes de la CPAE se resguardan de manera instantánea en los servidores de los CIEES.</w:t>
      </w:r>
    </w:p>
    <w:p w:rsidR="008118F4" w:rsidRDefault="008118F4" w:rsidP="008118F4">
      <w:pPr>
        <w:pStyle w:val="Prrafodelista"/>
        <w:tabs>
          <w:tab w:val="left" w:pos="2268"/>
        </w:tabs>
        <w:spacing w:line="0" w:lineRule="atLeast"/>
        <w:ind w:left="567"/>
        <w:jc w:val="both"/>
        <w:rPr>
          <w:rFonts w:ascii="Avenir Medium" w:hAnsi="Avenir Medium"/>
          <w:color w:val="000000" w:themeColor="text1"/>
          <w:sz w:val="21"/>
          <w:szCs w:val="21"/>
          <w:lang w:eastAsia="es-MX"/>
        </w:rPr>
      </w:pPr>
    </w:p>
    <w:p w:rsidR="008118F4" w:rsidRDefault="008118F4" w:rsidP="00DF71D5">
      <w:pPr>
        <w:pStyle w:val="Prrafodelista"/>
        <w:numPr>
          <w:ilvl w:val="0"/>
          <w:numId w:val="14"/>
        </w:numPr>
        <w:tabs>
          <w:tab w:val="left" w:pos="2268"/>
        </w:tabs>
        <w:spacing w:line="0" w:lineRule="atLeast"/>
        <w:ind w:left="567" w:hanging="283"/>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Integración de los CI</w:t>
      </w:r>
    </w:p>
    <w:p w:rsidR="008118F4" w:rsidRDefault="008118F4" w:rsidP="008118F4">
      <w:pPr>
        <w:pStyle w:val="Prrafodelista"/>
        <w:tabs>
          <w:tab w:val="left" w:pos="2268"/>
        </w:tabs>
        <w:spacing w:line="0" w:lineRule="atLeast"/>
        <w:ind w:left="567"/>
        <w:jc w:val="both"/>
        <w:rPr>
          <w:rFonts w:ascii="Avenir Medium" w:hAnsi="Avenir Medium"/>
          <w:color w:val="000000" w:themeColor="text1"/>
          <w:sz w:val="21"/>
          <w:szCs w:val="21"/>
          <w:lang w:eastAsia="es-MX"/>
        </w:rPr>
      </w:pPr>
      <w:r>
        <w:rPr>
          <w:rFonts w:ascii="Avenir Medium" w:hAnsi="Avenir Medium"/>
          <w:color w:val="000000" w:themeColor="text1"/>
          <w:sz w:val="21"/>
          <w:szCs w:val="21"/>
          <w:lang w:eastAsia="es-MX"/>
        </w:rPr>
        <w:t xml:space="preserve">Los CI se refiere a Comités Interinstitucionales, los cuales están formados entre 8 y 12 académicos pares, que actuan bajo el “Reglamento de los Cuerpos Colegiados y de las Vocalías Ejecutivas de los Comités Intrinstitucionales parala Evaluación de la Educación Superior”. Los CI  son los encargados de llegar a un dictamen después de la evaluación a la institución educativa, y revisann tres documentos principalmente, la autoevaluación  elaborada por la IES, el informe preeliminar de la visita realizado por la comisión CPAE y la información recabada </w:t>
      </w:r>
      <w:r w:rsidR="000C5455">
        <w:rPr>
          <w:rFonts w:ascii="Avenir Medium" w:hAnsi="Avenir Medium"/>
          <w:color w:val="000000" w:themeColor="text1"/>
          <w:sz w:val="21"/>
          <w:szCs w:val="21"/>
          <w:lang w:eastAsia="es-MX"/>
        </w:rPr>
        <w:t>en la CAE con observaciones, valoraciones y comentarios hechos por los pares evaluadores durante la visita.</w:t>
      </w:r>
    </w:p>
    <w:p w:rsidR="000C5455" w:rsidRDefault="000C5455" w:rsidP="008118F4">
      <w:pPr>
        <w:pStyle w:val="Prrafodelista"/>
        <w:tabs>
          <w:tab w:val="left" w:pos="2268"/>
        </w:tabs>
        <w:spacing w:line="0" w:lineRule="atLeast"/>
        <w:ind w:left="567"/>
        <w:jc w:val="both"/>
        <w:rPr>
          <w:rFonts w:ascii="Avenir Medium" w:hAnsi="Avenir Medium"/>
          <w:color w:val="000000" w:themeColor="text1"/>
          <w:sz w:val="21"/>
          <w:szCs w:val="21"/>
          <w:lang w:eastAsia="es-MX"/>
        </w:rPr>
      </w:pPr>
    </w:p>
    <w:p w:rsidR="009A7B35" w:rsidRPr="00DF71D5" w:rsidRDefault="005E61FA" w:rsidP="00DF71D5">
      <w:pPr>
        <w:pStyle w:val="Prrafodelista"/>
        <w:numPr>
          <w:ilvl w:val="0"/>
          <w:numId w:val="14"/>
        </w:numPr>
        <w:tabs>
          <w:tab w:val="left" w:pos="2268"/>
        </w:tabs>
        <w:spacing w:line="0" w:lineRule="atLeast"/>
        <w:ind w:left="567" w:hanging="283"/>
        <w:jc w:val="both"/>
        <w:rPr>
          <w:rFonts w:ascii="Avenir Medium" w:hAnsi="Avenir Medium"/>
          <w:color w:val="000000" w:themeColor="text1"/>
          <w:sz w:val="21"/>
          <w:szCs w:val="21"/>
          <w:lang w:eastAsia="es-MX"/>
        </w:rPr>
      </w:pPr>
      <w:r w:rsidRPr="00DF71D5">
        <w:rPr>
          <w:rFonts w:ascii="Avenir Medium" w:hAnsi="Avenir Medium"/>
          <w:color w:val="000000" w:themeColor="text1"/>
          <w:sz w:val="21"/>
          <w:szCs w:val="21"/>
          <w:lang w:eastAsia="es-MX"/>
        </w:rPr>
        <w:t>Informe</w:t>
      </w:r>
      <w:r w:rsidR="006406E1" w:rsidRPr="00DF71D5">
        <w:rPr>
          <w:rFonts w:ascii="Avenir Medium" w:hAnsi="Avenir Medium"/>
          <w:color w:val="000000" w:themeColor="text1"/>
          <w:sz w:val="21"/>
          <w:szCs w:val="21"/>
          <w:lang w:eastAsia="es-MX"/>
        </w:rPr>
        <w:t xml:space="preserve"> final</w:t>
      </w:r>
      <w:r w:rsidRPr="00DF71D5">
        <w:rPr>
          <w:rFonts w:ascii="Avenir Medium" w:hAnsi="Avenir Medium"/>
          <w:color w:val="000000" w:themeColor="text1"/>
          <w:sz w:val="21"/>
          <w:szCs w:val="21"/>
          <w:lang w:eastAsia="es-MX"/>
        </w:rPr>
        <w:t xml:space="preserve"> y Dictaminación</w:t>
      </w:r>
      <w:r w:rsidR="009A7B35" w:rsidRPr="00DF71D5">
        <w:rPr>
          <w:rFonts w:ascii="Avenir Medium" w:hAnsi="Avenir Medium"/>
          <w:color w:val="000000" w:themeColor="text1"/>
          <w:sz w:val="21"/>
          <w:szCs w:val="21"/>
          <w:lang w:eastAsia="es-MX"/>
        </w:rPr>
        <w:t>.</w:t>
      </w:r>
    </w:p>
    <w:p w:rsidR="00153DB0" w:rsidRPr="00153DB0" w:rsidRDefault="005E61FA" w:rsidP="00153DB0">
      <w:pPr>
        <w:tabs>
          <w:tab w:val="left" w:pos="2268"/>
        </w:tabs>
        <w:spacing w:line="0" w:lineRule="atLeast"/>
        <w:ind w:left="567"/>
        <w:jc w:val="both"/>
        <w:rPr>
          <w:rFonts w:ascii="Avenir Medium" w:hAnsi="Avenir Medium"/>
          <w:color w:val="000000" w:themeColor="text1"/>
          <w:sz w:val="21"/>
          <w:szCs w:val="21"/>
          <w:lang w:eastAsia="es-MX"/>
        </w:rPr>
      </w:pPr>
      <w:r w:rsidRPr="008A053C">
        <w:rPr>
          <w:rFonts w:ascii="Avenir Medium" w:hAnsi="Avenir Medium"/>
          <w:color w:val="000000" w:themeColor="text1"/>
          <w:sz w:val="21"/>
          <w:szCs w:val="21"/>
          <w:lang w:eastAsia="es-MX"/>
        </w:rPr>
        <w:t xml:space="preserve">Después de realizada la </w:t>
      </w:r>
      <w:r w:rsidR="004B532C" w:rsidRPr="008A053C">
        <w:rPr>
          <w:rFonts w:ascii="Avenir Medium" w:hAnsi="Avenir Medium"/>
          <w:color w:val="000000" w:themeColor="text1"/>
          <w:sz w:val="21"/>
          <w:szCs w:val="21"/>
          <w:lang w:eastAsia="es-MX"/>
        </w:rPr>
        <w:t>vista de evaluación “in situ”, la comisión CPAE elabora el Informe final y la dictaminación, este proceso puede llevar alrededor de 60 días. Se considera que el informe final está fundamentado por los hechos y hallazgos con respecto al nivel de cumplimiento del programa educativo en comparación con los estándares de calidadde los CIEES. Para esto</w:t>
      </w:r>
      <w:r w:rsidR="00D32500" w:rsidRPr="008A053C">
        <w:rPr>
          <w:rFonts w:ascii="Avenir Medium" w:hAnsi="Avenir Medium"/>
          <w:color w:val="000000" w:themeColor="text1"/>
          <w:sz w:val="21"/>
          <w:szCs w:val="21"/>
          <w:lang w:eastAsia="es-MX"/>
        </w:rPr>
        <w:t xml:space="preserve"> la Vocalía Ejecutiva de los CIEES revisa que los formatos que se encuentran en la CAE han sido completamente llenados en su totalidad. De igual manera, la Vocalía Ejecutiva examina que el reporte final  de la visita está debidamente elaborado.</w:t>
      </w:r>
      <w:r w:rsidR="000C5455">
        <w:rPr>
          <w:rFonts w:ascii="Avenir Medium" w:hAnsi="Avenir Medium"/>
          <w:color w:val="000000" w:themeColor="text1"/>
          <w:sz w:val="21"/>
          <w:szCs w:val="21"/>
          <w:lang w:eastAsia="es-MX"/>
        </w:rPr>
        <w:t xml:space="preserve"> </w:t>
      </w:r>
      <w:r w:rsidR="00D32500" w:rsidRPr="008A053C">
        <w:rPr>
          <w:rFonts w:ascii="Avenir Medium" w:hAnsi="Avenir Medium"/>
          <w:color w:val="000000" w:themeColor="text1"/>
          <w:sz w:val="21"/>
          <w:szCs w:val="21"/>
          <w:lang w:eastAsia="es-MX"/>
        </w:rPr>
        <w:t xml:space="preserve">Se considera que la información plasmada en el Informe final tenga más un propósito de mejora, que propicie a la reflexión y al reordenamiento de lo propios procesos de la </w:t>
      </w:r>
      <w:r w:rsidR="00D32500" w:rsidRPr="00153DB0">
        <w:rPr>
          <w:rFonts w:ascii="Avenir Medium" w:hAnsi="Avenir Medium"/>
          <w:color w:val="000000" w:themeColor="text1"/>
          <w:sz w:val="21"/>
          <w:szCs w:val="21"/>
          <w:lang w:eastAsia="es-MX"/>
        </w:rPr>
        <w:t xml:space="preserve">institución educativa. </w:t>
      </w:r>
      <w:r w:rsidR="008A053C" w:rsidRPr="00153DB0">
        <w:rPr>
          <w:rFonts w:ascii="Avenir Medium" w:hAnsi="Avenir Medium"/>
          <w:color w:val="000000" w:themeColor="text1"/>
          <w:sz w:val="21"/>
          <w:szCs w:val="21"/>
          <w:lang w:eastAsia="es-MX"/>
        </w:rPr>
        <w:t>Adicionalmente los CIEES cuentan con el Padrón de Programas de Buena Calidad en su página web y reconocen a las instituciones de educación superior</w:t>
      </w:r>
      <w:r w:rsidR="00D85215" w:rsidRPr="00153DB0">
        <w:rPr>
          <w:rFonts w:ascii="Avenir Medium" w:hAnsi="Avenir Medium"/>
          <w:color w:val="000000" w:themeColor="text1"/>
          <w:sz w:val="21"/>
          <w:szCs w:val="21"/>
          <w:lang w:eastAsia="es-MX"/>
        </w:rPr>
        <w:t xml:space="preserve"> que han sido acredoras de la acreditación en calidad educativa</w:t>
      </w:r>
      <w:r w:rsidR="00153DB0" w:rsidRPr="00153DB0">
        <w:rPr>
          <w:rFonts w:ascii="Avenir Medium" w:hAnsi="Avenir Medium"/>
          <w:color w:val="000000" w:themeColor="text1"/>
          <w:sz w:val="21"/>
          <w:szCs w:val="21"/>
          <w:lang w:eastAsia="es-MX"/>
        </w:rPr>
        <w:t>, esto es que la institución</w:t>
      </w:r>
      <w:r w:rsidR="00153DB0">
        <w:rPr>
          <w:rFonts w:ascii="Avenir Medium" w:hAnsi="Avenir Medium"/>
          <w:color w:val="000000" w:themeColor="text1"/>
          <w:sz w:val="21"/>
          <w:szCs w:val="21"/>
          <w:lang w:eastAsia="es-MX"/>
        </w:rPr>
        <w:t xml:space="preserve"> entra en el </w:t>
      </w:r>
      <w:r w:rsidR="00153DB0" w:rsidRPr="00FD7D95">
        <w:rPr>
          <w:rFonts w:ascii="Avenir Medium" w:eastAsia="Calibri" w:hAnsi="Avenir Medium" w:cs="Arial"/>
          <w:sz w:val="21"/>
          <w:szCs w:val="21"/>
        </w:rPr>
        <w:t>PPBC</w:t>
      </w:r>
      <w:r w:rsidR="00153DB0">
        <w:rPr>
          <w:rFonts w:ascii="Avenir Medium" w:eastAsia="Calibri" w:hAnsi="Avenir Medium" w:cs="Arial"/>
          <w:sz w:val="21"/>
          <w:szCs w:val="21"/>
        </w:rPr>
        <w:t xml:space="preserve">, </w:t>
      </w:r>
      <w:r w:rsidR="00153DB0" w:rsidRPr="00FD7D95">
        <w:rPr>
          <w:rFonts w:ascii="Avenir Medium" w:eastAsia="Calibri" w:hAnsi="Avenir Medium" w:cs="Arial"/>
          <w:sz w:val="21"/>
          <w:szCs w:val="21"/>
        </w:rPr>
        <w:t>Padrón de Programas de Buena Calidad</w:t>
      </w:r>
      <w:r w:rsidR="00153DB0">
        <w:rPr>
          <w:rFonts w:ascii="Avenir Medium" w:eastAsia="Calibri" w:hAnsi="Avenir Medium" w:cs="Arial"/>
          <w:sz w:val="21"/>
          <w:szCs w:val="21"/>
        </w:rPr>
        <w:t>.</w:t>
      </w:r>
      <w:r w:rsidR="00153DB0" w:rsidRPr="00FD7D95">
        <w:rPr>
          <w:rFonts w:ascii="Avenir Medium" w:eastAsia="Calibri" w:hAnsi="Avenir Medium" w:cs="Arial"/>
          <w:sz w:val="21"/>
          <w:szCs w:val="21"/>
        </w:rPr>
        <w:t xml:space="preserve"> </w:t>
      </w:r>
    </w:p>
    <w:p w:rsidR="00153DB0" w:rsidRPr="000E259F" w:rsidRDefault="00153DB0" w:rsidP="000E259F">
      <w:pPr>
        <w:tabs>
          <w:tab w:val="left" w:pos="2268"/>
        </w:tabs>
        <w:spacing w:line="0" w:lineRule="atLeast"/>
        <w:ind w:left="567"/>
        <w:jc w:val="both"/>
        <w:rPr>
          <w:rFonts w:ascii="Avenir Medium" w:hAnsi="Avenir Medium"/>
          <w:color w:val="000000" w:themeColor="text1"/>
          <w:sz w:val="21"/>
          <w:szCs w:val="21"/>
          <w:lang w:eastAsia="es-MX"/>
        </w:rPr>
      </w:pPr>
    </w:p>
    <w:p w:rsidR="00977DBB" w:rsidRDefault="00977DBB" w:rsidP="003744A4"/>
    <w:p w:rsidR="00977DBB" w:rsidRDefault="00977DBB" w:rsidP="003744A4"/>
    <w:p w:rsidR="00977DBB" w:rsidRDefault="00977DBB" w:rsidP="003744A4"/>
    <w:p w:rsidR="00977DBB" w:rsidRDefault="00977DBB" w:rsidP="003744A4"/>
    <w:p w:rsidR="00977DBB" w:rsidRDefault="00497394" w:rsidP="003744A4">
      <w:r w:rsidRPr="005465B4">
        <w:rPr>
          <w:noProof/>
          <w:lang w:eastAsia="es-MX"/>
        </w:rPr>
        <w:drawing>
          <wp:anchor distT="0" distB="0" distL="114300" distR="114300" simplePos="0" relativeHeight="251692032" behindDoc="1" locked="0" layoutInCell="1" allowOverlap="1">
            <wp:simplePos x="0" y="0"/>
            <wp:positionH relativeFrom="page">
              <wp:align>left</wp:align>
            </wp:positionH>
            <wp:positionV relativeFrom="paragraph">
              <wp:posOffset>-898640</wp:posOffset>
            </wp:positionV>
            <wp:extent cx="7889240" cy="10166985"/>
            <wp:effectExtent l="0" t="0" r="0" b="571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7889240" cy="10166985"/>
                    </a:xfrm>
                    <a:prstGeom prst="rect">
                      <a:avLst/>
                    </a:prstGeom>
                  </pic:spPr>
                </pic:pic>
              </a:graphicData>
            </a:graphic>
            <wp14:sizeRelH relativeFrom="page">
              <wp14:pctWidth>0</wp14:pctWidth>
            </wp14:sizeRelH>
            <wp14:sizeRelV relativeFrom="page">
              <wp14:pctHeight>0</wp14:pctHeight>
            </wp14:sizeRelV>
          </wp:anchor>
        </w:drawing>
      </w:r>
    </w:p>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3744A4"/>
    <w:p w:rsidR="00977DBB" w:rsidRDefault="00977DBB" w:rsidP="00977DBB">
      <w:pPr>
        <w:pStyle w:val="Prrafodelista"/>
        <w:ind w:left="567"/>
        <w:jc w:val="center"/>
        <w:rPr>
          <w:rFonts w:ascii="Avenir Medium" w:hAnsi="Avenir Medium"/>
          <w:b/>
          <w:bCs/>
          <w:color w:val="002060"/>
          <w:sz w:val="28"/>
          <w:szCs w:val="28"/>
          <w:lang w:eastAsia="es-MX"/>
        </w:rPr>
      </w:pPr>
    </w:p>
    <w:p w:rsidR="00977DBB" w:rsidRDefault="00977DBB" w:rsidP="00977DBB">
      <w:pPr>
        <w:pStyle w:val="Prrafodelista"/>
        <w:ind w:left="567"/>
        <w:jc w:val="center"/>
        <w:rPr>
          <w:rFonts w:ascii="Avenir Medium" w:hAnsi="Avenir Medium"/>
          <w:b/>
          <w:bCs/>
          <w:color w:val="002060"/>
          <w:sz w:val="28"/>
          <w:szCs w:val="28"/>
          <w:lang w:eastAsia="es-MX"/>
        </w:rPr>
      </w:pPr>
    </w:p>
    <w:p w:rsidR="00977DBB" w:rsidRDefault="00977DBB" w:rsidP="00977DBB">
      <w:pPr>
        <w:jc w:val="center"/>
        <w:rPr>
          <w:rFonts w:ascii="Avenir Medium" w:hAnsi="Avenir Medium"/>
          <w:sz w:val="28"/>
          <w:szCs w:val="28"/>
          <w:lang w:eastAsia="es-MX"/>
        </w:rPr>
      </w:pPr>
    </w:p>
    <w:p w:rsidR="00272C78" w:rsidRDefault="00272C78" w:rsidP="00977DBB">
      <w:pPr>
        <w:jc w:val="center"/>
        <w:rPr>
          <w:rFonts w:ascii="Avenir Medium" w:hAnsi="Avenir Medium"/>
          <w:b/>
          <w:bCs/>
          <w:color w:val="002060"/>
          <w:sz w:val="32"/>
          <w:szCs w:val="28"/>
          <w:lang w:eastAsia="es-MX"/>
        </w:rPr>
      </w:pPr>
    </w:p>
    <w:p w:rsidR="00AB2372" w:rsidRDefault="00AB2372" w:rsidP="00977DBB">
      <w:pPr>
        <w:jc w:val="center"/>
        <w:rPr>
          <w:rFonts w:ascii="Avenir Medium" w:hAnsi="Avenir Medium"/>
          <w:b/>
          <w:bCs/>
          <w:color w:val="002060"/>
          <w:sz w:val="32"/>
          <w:szCs w:val="28"/>
          <w:lang w:eastAsia="es-MX"/>
        </w:rPr>
      </w:pPr>
    </w:p>
    <w:p w:rsidR="00AB2372" w:rsidRDefault="00AB2372" w:rsidP="00977DBB">
      <w:pPr>
        <w:jc w:val="center"/>
        <w:rPr>
          <w:rFonts w:ascii="Avenir Medium" w:hAnsi="Avenir Medium"/>
          <w:b/>
          <w:bCs/>
          <w:color w:val="002060"/>
          <w:sz w:val="32"/>
          <w:szCs w:val="28"/>
          <w:lang w:eastAsia="es-MX"/>
        </w:rPr>
      </w:pPr>
    </w:p>
    <w:p w:rsidR="00AB2372" w:rsidRDefault="00AB2372" w:rsidP="00977DBB">
      <w:pPr>
        <w:jc w:val="center"/>
        <w:rPr>
          <w:rFonts w:ascii="Avenir Medium" w:hAnsi="Avenir Medium"/>
          <w:b/>
          <w:bCs/>
          <w:color w:val="002060"/>
          <w:sz w:val="32"/>
          <w:szCs w:val="28"/>
          <w:lang w:eastAsia="es-MX"/>
        </w:rPr>
      </w:pPr>
    </w:p>
    <w:p w:rsidR="00AB2372" w:rsidRDefault="00AB2372" w:rsidP="00AB2372">
      <w:pPr>
        <w:tabs>
          <w:tab w:val="left" w:pos="4898"/>
        </w:tabs>
        <w:rPr>
          <w:rFonts w:ascii="Avenir Medium" w:hAnsi="Avenir Medium"/>
          <w:b/>
          <w:bCs/>
          <w:color w:val="002060"/>
          <w:sz w:val="32"/>
          <w:szCs w:val="28"/>
          <w:lang w:eastAsia="es-MX"/>
        </w:rPr>
      </w:pPr>
      <w:r>
        <w:rPr>
          <w:rFonts w:ascii="Avenir Medium" w:hAnsi="Avenir Medium"/>
          <w:b/>
          <w:bCs/>
          <w:color w:val="002060"/>
          <w:sz w:val="32"/>
          <w:szCs w:val="28"/>
          <w:lang w:eastAsia="es-MX"/>
        </w:rPr>
        <w:tab/>
      </w:r>
    </w:p>
    <w:p w:rsidR="00AB2372" w:rsidRDefault="00AB2372" w:rsidP="00D85215">
      <w:pPr>
        <w:rPr>
          <w:rFonts w:ascii="Avenir Medium" w:hAnsi="Avenir Medium"/>
          <w:b/>
          <w:bCs/>
          <w:color w:val="002060"/>
          <w:sz w:val="32"/>
          <w:szCs w:val="28"/>
          <w:lang w:eastAsia="es-MX"/>
        </w:rPr>
      </w:pPr>
    </w:p>
    <w:p w:rsidR="00977DBB" w:rsidRPr="00272C78" w:rsidRDefault="00977DBB" w:rsidP="00977DBB">
      <w:pPr>
        <w:jc w:val="center"/>
        <w:rPr>
          <w:rFonts w:ascii="Avenir Medium" w:hAnsi="Avenir Medium"/>
          <w:b/>
          <w:bCs/>
          <w:color w:val="002060"/>
          <w:sz w:val="32"/>
          <w:szCs w:val="28"/>
          <w:lang w:eastAsia="es-MX"/>
        </w:rPr>
      </w:pPr>
      <w:r w:rsidRPr="00272C78">
        <w:rPr>
          <w:rFonts w:ascii="Avenir Medium" w:hAnsi="Avenir Medium"/>
          <w:b/>
          <w:bCs/>
          <w:color w:val="002060"/>
          <w:sz w:val="32"/>
          <w:szCs w:val="28"/>
          <w:lang w:eastAsia="es-MX"/>
        </w:rPr>
        <w:t>R</w:t>
      </w:r>
      <w:r w:rsidR="00272C78">
        <w:rPr>
          <w:rFonts w:ascii="Avenir Medium" w:hAnsi="Avenir Medium"/>
          <w:b/>
          <w:bCs/>
          <w:color w:val="002060"/>
          <w:sz w:val="32"/>
          <w:szCs w:val="28"/>
          <w:lang w:eastAsia="es-MX"/>
        </w:rPr>
        <w:t>esultados y Logros</w:t>
      </w:r>
    </w:p>
    <w:p w:rsidR="00977DBB" w:rsidRPr="00272C78" w:rsidRDefault="00977DBB" w:rsidP="00272C78">
      <w:pPr>
        <w:rPr>
          <w:rFonts w:ascii="Avenir Medium" w:hAnsi="Avenir Medium"/>
          <w:sz w:val="22"/>
          <w:szCs w:val="22"/>
          <w:lang w:eastAsia="es-MX"/>
        </w:rPr>
      </w:pPr>
    </w:p>
    <w:p w:rsidR="00977DBB" w:rsidRPr="00CF6627" w:rsidRDefault="00977DBB" w:rsidP="00977DBB">
      <w:pPr>
        <w:pStyle w:val="Prrafodelista"/>
        <w:ind w:left="927"/>
        <w:rPr>
          <w:rFonts w:ascii="Avenir Medium" w:hAnsi="Avenir Medium"/>
          <w:sz w:val="22"/>
          <w:szCs w:val="22"/>
          <w:lang w:eastAsia="es-MX"/>
        </w:rPr>
      </w:pPr>
    </w:p>
    <w:p w:rsidR="006C08BB" w:rsidRPr="006C08BB" w:rsidRDefault="006C08BB" w:rsidP="006C08BB">
      <w:pPr>
        <w:pStyle w:val="Prrafodelista"/>
        <w:numPr>
          <w:ilvl w:val="0"/>
          <w:numId w:val="16"/>
        </w:numPr>
        <w:tabs>
          <w:tab w:val="left" w:pos="2268"/>
        </w:tabs>
        <w:spacing w:line="0" w:lineRule="atLeast"/>
        <w:jc w:val="both"/>
        <w:rPr>
          <w:rFonts w:ascii="Avenir Medium" w:eastAsia="Calibri" w:hAnsi="Avenir Medium" w:cs="Arial"/>
          <w:b/>
          <w:bCs/>
          <w:sz w:val="21"/>
        </w:rPr>
      </w:pPr>
      <w:r w:rsidRPr="006C08BB">
        <w:rPr>
          <w:rFonts w:ascii="Avenir Medium" w:eastAsia="Calibri" w:hAnsi="Avenir Medium" w:cs="Arial"/>
          <w:b/>
          <w:bCs/>
          <w:sz w:val="21"/>
        </w:rPr>
        <w:t>Cumplimiento de objetivos.</w:t>
      </w:r>
    </w:p>
    <w:p w:rsidR="00C4516E" w:rsidRPr="006C08BB" w:rsidRDefault="00A021EC" w:rsidP="006C08BB">
      <w:pPr>
        <w:pStyle w:val="Prrafodelista"/>
        <w:tabs>
          <w:tab w:val="left" w:pos="2268"/>
        </w:tabs>
        <w:spacing w:line="0" w:lineRule="atLeast"/>
        <w:jc w:val="both"/>
        <w:rPr>
          <w:rFonts w:ascii="Avenir Medium" w:eastAsia="Calibri" w:hAnsi="Avenir Medium" w:cs="Arial"/>
          <w:sz w:val="21"/>
        </w:rPr>
      </w:pPr>
      <w:r w:rsidRPr="006C08BB">
        <w:rPr>
          <w:rFonts w:ascii="Avenir Medium" w:eastAsia="Calibri" w:hAnsi="Avenir Medium" w:cs="Arial"/>
          <w:sz w:val="21"/>
        </w:rPr>
        <w:t xml:space="preserve">Como resultado de la evaluación por los CIEES a los cinco programas educativos ofertados por la Universidad Politécnica de Santa Rosa Jáuregui, se le otorgar la acreditación </w:t>
      </w:r>
      <w:r w:rsidR="00101F81" w:rsidRPr="006C08BB">
        <w:rPr>
          <w:rFonts w:ascii="Avenir Medium" w:eastAsia="Calibri" w:hAnsi="Avenir Medium" w:cs="Arial"/>
          <w:sz w:val="21"/>
        </w:rPr>
        <w:t>de</w:t>
      </w:r>
      <w:r w:rsidRPr="006C08BB">
        <w:rPr>
          <w:rFonts w:ascii="Avenir Medium" w:eastAsia="Calibri" w:hAnsi="Avenir Medium" w:cs="Arial"/>
          <w:sz w:val="21"/>
        </w:rPr>
        <w:t xml:space="preserve"> todos ellos</w:t>
      </w:r>
      <w:r w:rsidR="00C4516E" w:rsidRPr="006C08BB">
        <w:rPr>
          <w:rFonts w:ascii="Avenir Medium" w:eastAsia="Calibri" w:hAnsi="Avenir Medium" w:cs="Arial"/>
          <w:sz w:val="21"/>
        </w:rPr>
        <w:t xml:space="preserve"> </w:t>
      </w:r>
      <w:r w:rsidR="00101F81" w:rsidRPr="006C08BB">
        <w:rPr>
          <w:rFonts w:ascii="Avenir Medium" w:eastAsia="Calibri" w:hAnsi="Avenir Medium" w:cs="Arial"/>
          <w:sz w:val="21"/>
        </w:rPr>
        <w:t>en el</w:t>
      </w:r>
      <w:r w:rsidR="00C4516E" w:rsidRPr="006C08BB">
        <w:rPr>
          <w:rFonts w:ascii="Avenir Medium" w:eastAsia="Calibri" w:hAnsi="Avenir Medium" w:cs="Arial"/>
          <w:sz w:val="21"/>
        </w:rPr>
        <w:t xml:space="preserve"> cumplimiento satisfactorio de los requisitos académicos  establecidos por los CIEES</w:t>
      </w:r>
      <w:r w:rsidRPr="006C08BB">
        <w:rPr>
          <w:rFonts w:ascii="Avenir Medium" w:eastAsia="Calibri" w:hAnsi="Avenir Medium" w:cs="Arial"/>
          <w:sz w:val="21"/>
        </w:rPr>
        <w:t xml:space="preserve">. </w:t>
      </w:r>
    </w:p>
    <w:p w:rsidR="00C4516E" w:rsidRDefault="00A021EC" w:rsidP="006C08BB">
      <w:pPr>
        <w:tabs>
          <w:tab w:val="left" w:pos="2268"/>
        </w:tabs>
        <w:spacing w:line="0" w:lineRule="atLeast"/>
        <w:ind w:left="709"/>
        <w:jc w:val="both"/>
        <w:rPr>
          <w:rFonts w:ascii="Avenir Medium" w:eastAsia="Calibri" w:hAnsi="Avenir Medium" w:cs="Arial"/>
          <w:sz w:val="21"/>
        </w:rPr>
      </w:pPr>
      <w:r>
        <w:rPr>
          <w:rFonts w:ascii="Avenir Medium" w:eastAsia="Calibri" w:hAnsi="Avenir Medium" w:cs="Arial"/>
          <w:sz w:val="21"/>
        </w:rPr>
        <w:t xml:space="preserve">A los programas </w:t>
      </w:r>
      <w:r w:rsidR="00C4516E">
        <w:rPr>
          <w:rFonts w:ascii="Avenir Medium" w:eastAsia="Calibri" w:hAnsi="Avenir Medium" w:cs="Arial"/>
          <w:sz w:val="21"/>
        </w:rPr>
        <w:t xml:space="preserve">Educativos de Ingeniería en Sistemas Automotrices </w:t>
      </w:r>
      <w:r w:rsidR="00101F81">
        <w:rPr>
          <w:rFonts w:ascii="Avenir Medium" w:eastAsia="Calibri" w:hAnsi="Avenir Medium" w:cs="Arial"/>
          <w:sz w:val="21"/>
        </w:rPr>
        <w:t>e</w:t>
      </w:r>
      <w:r w:rsidR="00C4516E">
        <w:rPr>
          <w:rFonts w:ascii="Avenir Medium" w:eastAsia="Calibri" w:hAnsi="Avenir Medium" w:cs="Arial"/>
          <w:sz w:val="21"/>
        </w:rPr>
        <w:t xml:space="preserve"> Ingeniería en Animación y Efectos Visuales se le otorgo una vigencia de cinco años por demostrar </w:t>
      </w:r>
      <w:r w:rsidR="00101F81">
        <w:rPr>
          <w:rFonts w:ascii="Avenir Medium" w:eastAsia="Calibri" w:hAnsi="Avenir Medium" w:cs="Arial"/>
          <w:sz w:val="21"/>
        </w:rPr>
        <w:t>una gestión más consolidada tanto en procedimientos como con los resultados de su egreso de los estudiantes. Esta vigencia es de abril de 2024 a mayo de 2029. Por otra parte, para la Ingeniería en Metrología Industrial, la Ingeniería en Software y la Licenciatura en Terapía Física se encontraron pequeñas áreas de mejora</w:t>
      </w:r>
      <w:r w:rsidR="006C08BB">
        <w:rPr>
          <w:rFonts w:ascii="Avenir Medium" w:eastAsia="Calibri" w:hAnsi="Avenir Medium" w:cs="Arial"/>
          <w:sz w:val="21"/>
        </w:rPr>
        <w:t>,</w:t>
      </w:r>
      <w:r w:rsidR="00101F81">
        <w:rPr>
          <w:rFonts w:ascii="Avenir Medium" w:eastAsia="Calibri" w:hAnsi="Avenir Medium" w:cs="Arial"/>
          <w:sz w:val="21"/>
        </w:rPr>
        <w:t xml:space="preserve"> p</w:t>
      </w:r>
      <w:r w:rsidR="006C08BB">
        <w:rPr>
          <w:rFonts w:ascii="Avenir Medium" w:eastAsia="Calibri" w:hAnsi="Avenir Medium" w:cs="Arial"/>
          <w:sz w:val="21"/>
        </w:rPr>
        <w:t>or lo que la acreditación que se otorgó fue por el periodo de tres años. Para las ingenierías de Abril 2024 a mayo 2027, mientras que para la licenciatura en Terapia Física fue para el periodo de junio 2024 a julio 2027. En el anexo 1, se muestran los reconocimientos obtenidos como testimonio del desempeño de cada Programa Educativo.</w:t>
      </w:r>
    </w:p>
    <w:p w:rsidR="006C08BB" w:rsidRDefault="006C08BB" w:rsidP="006C08BB">
      <w:pPr>
        <w:tabs>
          <w:tab w:val="left" w:pos="2268"/>
        </w:tabs>
        <w:spacing w:line="0" w:lineRule="atLeast"/>
        <w:ind w:left="709"/>
        <w:jc w:val="both"/>
        <w:rPr>
          <w:rFonts w:ascii="Avenir Medium" w:eastAsia="Calibri" w:hAnsi="Avenir Medium" w:cs="Arial"/>
          <w:sz w:val="21"/>
        </w:rPr>
      </w:pPr>
    </w:p>
    <w:p w:rsidR="006C08BB" w:rsidRDefault="006C08BB" w:rsidP="006C08BB">
      <w:pPr>
        <w:pStyle w:val="Prrafodelista"/>
        <w:numPr>
          <w:ilvl w:val="0"/>
          <w:numId w:val="16"/>
        </w:numPr>
        <w:tabs>
          <w:tab w:val="left" w:pos="2268"/>
        </w:tabs>
        <w:spacing w:line="0" w:lineRule="atLeast"/>
        <w:jc w:val="both"/>
        <w:rPr>
          <w:rFonts w:ascii="Avenir Medium" w:eastAsia="Calibri" w:hAnsi="Avenir Medium" w:cs="Arial"/>
          <w:b/>
          <w:bCs/>
          <w:sz w:val="21"/>
        </w:rPr>
      </w:pPr>
      <w:r w:rsidRPr="006C08BB">
        <w:rPr>
          <w:rFonts w:ascii="Avenir Medium" w:eastAsia="Calibri" w:hAnsi="Avenir Medium" w:cs="Arial"/>
          <w:b/>
          <w:bCs/>
          <w:sz w:val="21"/>
        </w:rPr>
        <w:t>Beneficios obtenidos</w:t>
      </w:r>
    </w:p>
    <w:p w:rsidR="00203BCE" w:rsidRDefault="00203BCE" w:rsidP="00203BCE">
      <w:pPr>
        <w:pStyle w:val="Prrafodelista"/>
        <w:tabs>
          <w:tab w:val="left" w:pos="2268"/>
        </w:tabs>
        <w:spacing w:line="0" w:lineRule="atLeast"/>
        <w:jc w:val="both"/>
        <w:rPr>
          <w:rFonts w:ascii="Avenir Medium" w:eastAsia="Calibri" w:hAnsi="Avenir Medium" w:cs="Arial"/>
          <w:sz w:val="21"/>
        </w:rPr>
      </w:pPr>
      <w:r>
        <w:rPr>
          <w:rFonts w:ascii="Avenir Medium" w:eastAsia="Calibri" w:hAnsi="Avenir Medium" w:cs="Arial"/>
          <w:sz w:val="21"/>
        </w:rPr>
        <w:t>El principal beneficio que se obtiene al acreditarse un programa educativo es demostrar que se imparte educación de calidad a la población estudantil. Es decir, que los propósitos de cada programa educativo satisfa</w:t>
      </w:r>
      <w:r w:rsidR="00B33E47">
        <w:rPr>
          <w:rFonts w:ascii="Avenir Medium" w:eastAsia="Calibri" w:hAnsi="Avenir Medium" w:cs="Arial"/>
          <w:sz w:val="21"/>
        </w:rPr>
        <w:t>ce</w:t>
      </w:r>
      <w:r>
        <w:rPr>
          <w:rFonts w:ascii="Avenir Medium" w:eastAsia="Calibri" w:hAnsi="Avenir Medium" w:cs="Arial"/>
          <w:sz w:val="21"/>
        </w:rPr>
        <w:t xml:space="preserve">n </w:t>
      </w:r>
      <w:r w:rsidR="00B33E47">
        <w:rPr>
          <w:rFonts w:ascii="Avenir Medium" w:eastAsia="Calibri" w:hAnsi="Avenir Medium" w:cs="Arial"/>
          <w:sz w:val="21"/>
        </w:rPr>
        <w:t>a la</w:t>
      </w:r>
      <w:r>
        <w:rPr>
          <w:rFonts w:ascii="Avenir Medium" w:eastAsia="Calibri" w:hAnsi="Avenir Medium" w:cs="Arial"/>
          <w:sz w:val="21"/>
        </w:rPr>
        <w:t xml:space="preserve"> necesidad no solo de los estudiantes, sino de la industria y la sociedad completa. De acuerdo a lo expresado por la Organización de las naciones Unidas para la Educación</w:t>
      </w:r>
      <w:r w:rsidR="00EE1305">
        <w:rPr>
          <w:rFonts w:ascii="Avenir Medium" w:eastAsia="Calibri" w:hAnsi="Avenir Medium" w:cs="Arial"/>
          <w:sz w:val="21"/>
        </w:rPr>
        <w:t xml:space="preserve">, la Ciencia y la Cultura, </w:t>
      </w:r>
      <w:r>
        <w:rPr>
          <w:rFonts w:ascii="Avenir Medium" w:eastAsia="Calibri" w:hAnsi="Avenir Medium" w:cs="Arial"/>
          <w:sz w:val="21"/>
        </w:rPr>
        <w:t>UNESCO (2021)</w:t>
      </w:r>
      <w:r w:rsidR="00EE1305">
        <w:rPr>
          <w:rFonts w:ascii="Avenir Medium" w:eastAsia="Calibri" w:hAnsi="Avenir Medium" w:cs="Arial"/>
          <w:sz w:val="21"/>
        </w:rPr>
        <w:t>, está comprobado que la educación es la mejor herramienta para que un país logre un desarrollo integral, desde económico hasta ético.</w:t>
      </w:r>
    </w:p>
    <w:p w:rsidR="00EE1305" w:rsidRDefault="00EE1305" w:rsidP="00203BCE">
      <w:pPr>
        <w:pStyle w:val="Prrafodelista"/>
        <w:tabs>
          <w:tab w:val="left" w:pos="2268"/>
        </w:tabs>
        <w:spacing w:line="0" w:lineRule="atLeast"/>
        <w:jc w:val="both"/>
        <w:rPr>
          <w:rFonts w:ascii="Avenir Medium" w:eastAsia="Calibri" w:hAnsi="Avenir Medium" w:cs="Arial"/>
          <w:sz w:val="21"/>
        </w:rPr>
      </w:pPr>
      <w:r>
        <w:rPr>
          <w:rFonts w:ascii="Avenir Medium" w:eastAsia="Calibri" w:hAnsi="Avenir Medium" w:cs="Arial"/>
          <w:sz w:val="21"/>
        </w:rPr>
        <w:t>La acreditación significa “dar confianza” a todas las partes interesadas</w:t>
      </w:r>
      <w:r w:rsidR="00EB5A6E">
        <w:rPr>
          <w:rFonts w:ascii="Avenir Medium" w:eastAsia="Calibri" w:hAnsi="Avenir Medium" w:cs="Arial"/>
          <w:sz w:val="21"/>
        </w:rPr>
        <w:t xml:space="preserve"> con beneficios tales como; tener s</w:t>
      </w:r>
      <w:r w:rsidR="00A52359">
        <w:rPr>
          <w:rFonts w:ascii="Avenir Medium" w:eastAsia="Calibri" w:hAnsi="Avenir Medium" w:cs="Arial"/>
          <w:sz w:val="21"/>
        </w:rPr>
        <w:t>e</w:t>
      </w:r>
      <w:r w:rsidR="00EB5A6E">
        <w:rPr>
          <w:rFonts w:ascii="Avenir Medium" w:eastAsia="Calibri" w:hAnsi="Avenir Medium" w:cs="Arial"/>
          <w:sz w:val="21"/>
        </w:rPr>
        <w:t xml:space="preserve">rvicios educativos consistentes, uniformidad en los resultados del proceso enseñanza-aprendizaje, mantener una competitividad al tener un proceso educativo que se desarrolla </w:t>
      </w:r>
      <w:r w:rsidR="00A52359">
        <w:rPr>
          <w:rFonts w:ascii="Avenir Medium" w:eastAsia="Calibri" w:hAnsi="Avenir Medium" w:cs="Arial"/>
          <w:sz w:val="21"/>
        </w:rPr>
        <w:t>con un sistema de control y aseguramiento de la calidad</w:t>
      </w:r>
      <w:r w:rsidR="00C00F10">
        <w:rPr>
          <w:rFonts w:ascii="Avenir Medium" w:eastAsia="Calibri" w:hAnsi="Avenir Medium" w:cs="Arial"/>
          <w:sz w:val="21"/>
        </w:rPr>
        <w:t xml:space="preserve">. La educación de calidad da cuenta de </w:t>
      </w:r>
      <w:r w:rsidR="00870668">
        <w:rPr>
          <w:rFonts w:ascii="Avenir Medium" w:eastAsia="Calibri" w:hAnsi="Avenir Medium" w:cs="Arial"/>
          <w:sz w:val="21"/>
        </w:rPr>
        <w:t>una adecuada planeación educativa, programas con aprendizajes pertinentes y relevantes, cambios de paradigmas al incluir la internacionalización en la educación. La educación de calidad permite que los estudiantes puedan aspirar a un mejor nivel de vida, económico y social al demostrar en su desempeño profesional lo valioso de su conocimiento y como pueden aportar al desarrollo de las industrias.</w:t>
      </w:r>
    </w:p>
    <w:p w:rsidR="00272C78" w:rsidRPr="00B313ED" w:rsidRDefault="00870668" w:rsidP="00B313ED">
      <w:pPr>
        <w:pStyle w:val="Prrafodelista"/>
        <w:tabs>
          <w:tab w:val="left" w:pos="2268"/>
        </w:tabs>
        <w:spacing w:line="0" w:lineRule="atLeast"/>
        <w:jc w:val="both"/>
        <w:rPr>
          <w:rFonts w:ascii="Avenir Medium" w:eastAsia="Calibri" w:hAnsi="Avenir Medium" w:cs="Arial"/>
          <w:sz w:val="21"/>
        </w:rPr>
      </w:pPr>
      <w:r>
        <w:rPr>
          <w:rFonts w:ascii="Avenir Medium" w:eastAsia="Calibri" w:hAnsi="Avenir Medium" w:cs="Arial"/>
          <w:sz w:val="21"/>
        </w:rPr>
        <w:t>Siendo la Universidad Politécnica de Santa Rosa Jáuregui, una universidad pública, bilingüe, sustentable, internacional e incluyente</w:t>
      </w:r>
      <w:r w:rsidR="00995566">
        <w:rPr>
          <w:rFonts w:ascii="Avenir Medium" w:eastAsia="Calibri" w:hAnsi="Avenir Medium" w:cs="Arial"/>
          <w:sz w:val="21"/>
        </w:rPr>
        <w:t>, es accesible a población con diversos niveles económico</w:t>
      </w:r>
      <w:r w:rsidR="009A281A">
        <w:rPr>
          <w:rFonts w:ascii="Avenir Medium" w:eastAsia="Calibri" w:hAnsi="Avenir Medium" w:cs="Arial"/>
          <w:sz w:val="21"/>
        </w:rPr>
        <w:t>s.</w:t>
      </w:r>
    </w:p>
    <w:p w:rsidR="00272C78" w:rsidRDefault="00272C78" w:rsidP="003744A4"/>
    <w:p w:rsidR="00272C78" w:rsidRDefault="00272C78" w:rsidP="003744A4"/>
    <w:p w:rsidR="00B313ED" w:rsidRDefault="00B313ED" w:rsidP="003744A4"/>
    <w:p w:rsidR="00272C78" w:rsidRDefault="00272C78" w:rsidP="003744A4">
      <w:r w:rsidRPr="00272C78">
        <w:rPr>
          <w:noProof/>
          <w:lang w:eastAsia="es-MX"/>
        </w:rPr>
        <w:drawing>
          <wp:anchor distT="0" distB="0" distL="114300" distR="114300" simplePos="0" relativeHeight="251693056" behindDoc="1" locked="0" layoutInCell="1" allowOverlap="1">
            <wp:simplePos x="0" y="0"/>
            <wp:positionH relativeFrom="page">
              <wp:align>right</wp:align>
            </wp:positionH>
            <wp:positionV relativeFrom="paragraph">
              <wp:posOffset>-900249</wp:posOffset>
            </wp:positionV>
            <wp:extent cx="7772102" cy="10101943"/>
            <wp:effectExtent l="0" t="0" r="63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7774085" cy="10104521"/>
                    </a:xfrm>
                    <a:prstGeom prst="rect">
                      <a:avLst/>
                    </a:prstGeom>
                  </pic:spPr>
                </pic:pic>
              </a:graphicData>
            </a:graphic>
            <wp14:sizeRelH relativeFrom="page">
              <wp14:pctWidth>0</wp14:pctWidth>
            </wp14:sizeRelH>
            <wp14:sizeRelV relativeFrom="page">
              <wp14:pctHeight>0</wp14:pctHeight>
            </wp14:sizeRelV>
          </wp:anchor>
        </w:drawing>
      </w:r>
    </w:p>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EC75F2" w:rsidRPr="00EC75F2" w:rsidRDefault="00EC75F2" w:rsidP="00EC75F2">
      <w:pPr>
        <w:jc w:val="center"/>
        <w:rPr>
          <w:rFonts w:ascii="Avenir Medium" w:hAnsi="Avenir Medium"/>
          <w:b/>
          <w:bCs/>
          <w:color w:val="002060"/>
          <w:sz w:val="32"/>
          <w:szCs w:val="28"/>
          <w:lang w:eastAsia="es-MX"/>
        </w:rPr>
      </w:pPr>
      <w:r>
        <w:rPr>
          <w:rFonts w:ascii="Avenir Medium" w:hAnsi="Avenir Medium"/>
          <w:b/>
          <w:bCs/>
          <w:color w:val="002060"/>
          <w:sz w:val="32"/>
          <w:szCs w:val="28"/>
          <w:lang w:eastAsia="es-MX"/>
        </w:rPr>
        <w:t>Informe Final</w:t>
      </w:r>
    </w:p>
    <w:p w:rsidR="00EC75F2" w:rsidRPr="00CF6627" w:rsidRDefault="00EC75F2" w:rsidP="00EC75F2">
      <w:pPr>
        <w:pStyle w:val="Prrafodelista"/>
        <w:ind w:left="927"/>
        <w:rPr>
          <w:rFonts w:ascii="Avenir Medium" w:hAnsi="Avenir Medium"/>
          <w:sz w:val="22"/>
          <w:szCs w:val="22"/>
          <w:lang w:eastAsia="es-MX"/>
        </w:rPr>
      </w:pPr>
    </w:p>
    <w:p w:rsidR="00EC75F2" w:rsidRPr="00CF6627" w:rsidRDefault="00EC75F2" w:rsidP="00EC75F2">
      <w:pPr>
        <w:pStyle w:val="Prrafodelista"/>
        <w:ind w:left="927"/>
        <w:rPr>
          <w:rFonts w:ascii="Avenir Medium" w:hAnsi="Avenir Medium"/>
          <w:sz w:val="22"/>
          <w:szCs w:val="22"/>
          <w:lang w:eastAsia="es-MX"/>
        </w:rPr>
      </w:pPr>
    </w:p>
    <w:p w:rsidR="00EF55AB" w:rsidRDefault="00EF55AB" w:rsidP="00EF55AB">
      <w:pPr>
        <w:jc w:val="both"/>
        <w:rPr>
          <w:rFonts w:ascii="Avenir Medium" w:eastAsia="Calibri" w:hAnsi="Avenir Medium" w:cs="Arial"/>
          <w:sz w:val="21"/>
          <w:szCs w:val="21"/>
        </w:rPr>
      </w:pPr>
      <w:r w:rsidRPr="00EF55AB">
        <w:rPr>
          <w:rFonts w:ascii="Avenir Medium" w:eastAsia="Calibri" w:hAnsi="Avenir Medium" w:cs="Arial"/>
          <w:sz w:val="21"/>
          <w:szCs w:val="21"/>
        </w:rPr>
        <w:t xml:space="preserve">Desde su creación en el año 2011 la Universidad Politécnica de Santa Rosa Jáuregui (UPSRJ) ha impulsado un modelo educativo diferente basado no solo en competencias profesionales sino en la educación para la sustentabilidad, consolidándose para el año 2015 bajo la adopción del modelo educativo Bilingüe, Internacional, Sustentable e Incluyente, que le ha permitido un reconocimiento constante por los diferentes sectores de la sociedad. </w:t>
      </w:r>
    </w:p>
    <w:p w:rsidR="0039729B" w:rsidRDefault="0039729B" w:rsidP="00EF55AB">
      <w:pPr>
        <w:jc w:val="both"/>
        <w:rPr>
          <w:rFonts w:ascii="Avenir Medium" w:eastAsia="Calibri" w:hAnsi="Avenir Medium" w:cs="Arial"/>
          <w:sz w:val="21"/>
          <w:szCs w:val="21"/>
        </w:rPr>
      </w:pPr>
    </w:p>
    <w:p w:rsidR="0039729B" w:rsidRDefault="0039729B" w:rsidP="00EF55AB">
      <w:pPr>
        <w:jc w:val="both"/>
        <w:rPr>
          <w:rFonts w:ascii="Avenir Medium" w:eastAsia="Calibri" w:hAnsi="Avenir Medium" w:cs="Arial"/>
          <w:sz w:val="21"/>
          <w:szCs w:val="21"/>
        </w:rPr>
      </w:pPr>
      <w:r>
        <w:rPr>
          <w:rFonts w:ascii="Avenir Medium" w:eastAsia="Calibri" w:hAnsi="Avenir Medium" w:cs="Arial"/>
          <w:sz w:val="21"/>
          <w:szCs w:val="21"/>
        </w:rPr>
        <w:t>“</w:t>
      </w:r>
      <w:r w:rsidRPr="0039729B">
        <w:rPr>
          <w:rFonts w:ascii="Avenir Medium" w:eastAsia="Calibri" w:hAnsi="Avenir Medium" w:cs="Arial"/>
          <w:i/>
          <w:iCs/>
          <w:sz w:val="21"/>
          <w:szCs w:val="21"/>
        </w:rPr>
        <w:t>La educación de calidad es fundamental para lograr un desarrollo social y económico inclusivo y sostenible, y para crear sociedades más justas y cohesionadas</w:t>
      </w:r>
      <w:r>
        <w:rPr>
          <w:rFonts w:ascii="Avenir Medium" w:eastAsia="Calibri" w:hAnsi="Avenir Medium" w:cs="Arial"/>
          <w:sz w:val="21"/>
          <w:szCs w:val="21"/>
        </w:rPr>
        <w:t>” (Trucco, 2023). Es por esto que</w:t>
      </w:r>
      <w:r w:rsidR="00BA4E10">
        <w:rPr>
          <w:rFonts w:ascii="Avenir Medium" w:eastAsia="Calibri" w:hAnsi="Avenir Medium" w:cs="Arial"/>
          <w:sz w:val="21"/>
          <w:szCs w:val="21"/>
        </w:rPr>
        <w:t xml:space="preserve"> </w:t>
      </w:r>
      <w:r>
        <w:rPr>
          <w:rFonts w:ascii="Avenir Medium" w:eastAsia="Calibri" w:hAnsi="Avenir Medium" w:cs="Arial"/>
          <w:sz w:val="21"/>
          <w:szCs w:val="21"/>
        </w:rPr>
        <w:t>las instituciones educativas se enfrentan al desafío de acel</w:t>
      </w:r>
      <w:r w:rsidR="00BA4E10">
        <w:rPr>
          <w:rFonts w:ascii="Avenir Medium" w:eastAsia="Calibri" w:hAnsi="Avenir Medium" w:cs="Arial"/>
          <w:sz w:val="21"/>
          <w:szCs w:val="21"/>
        </w:rPr>
        <w:t>e</w:t>
      </w:r>
      <w:r>
        <w:rPr>
          <w:rFonts w:ascii="Avenir Medium" w:eastAsia="Calibri" w:hAnsi="Avenir Medium" w:cs="Arial"/>
          <w:sz w:val="21"/>
          <w:szCs w:val="21"/>
        </w:rPr>
        <w:t xml:space="preserve">rar los avances </w:t>
      </w:r>
      <w:r w:rsidR="00EE442A">
        <w:rPr>
          <w:rFonts w:ascii="Avenir Medium" w:eastAsia="Calibri" w:hAnsi="Avenir Medium" w:cs="Arial"/>
          <w:sz w:val="21"/>
          <w:szCs w:val="21"/>
        </w:rPr>
        <w:t>y reducir las brechas de cobertura, conclusión, calidad y pertinencia, y adicionalmente manten</w:t>
      </w:r>
      <w:r w:rsidR="00BA4E10">
        <w:rPr>
          <w:rFonts w:ascii="Avenir Medium" w:eastAsia="Calibri" w:hAnsi="Avenir Medium" w:cs="Arial"/>
          <w:sz w:val="21"/>
          <w:szCs w:val="21"/>
        </w:rPr>
        <w:t>e</w:t>
      </w:r>
      <w:r w:rsidR="00EE442A">
        <w:rPr>
          <w:rFonts w:ascii="Avenir Medium" w:eastAsia="Calibri" w:hAnsi="Avenir Medium" w:cs="Arial"/>
          <w:sz w:val="21"/>
          <w:szCs w:val="21"/>
        </w:rPr>
        <w:t xml:space="preserve">rse vigente y al ritmo de </w:t>
      </w:r>
      <w:r w:rsidR="00BA4E10">
        <w:rPr>
          <w:rFonts w:ascii="Avenir Medium" w:eastAsia="Calibri" w:hAnsi="Avenir Medium" w:cs="Arial"/>
          <w:sz w:val="21"/>
          <w:szCs w:val="21"/>
        </w:rPr>
        <w:t>un mundo globalizado cambiante y tecnologizado. Este reto se hace aun mayor cuando se trata de una institución educativa pública.</w:t>
      </w:r>
    </w:p>
    <w:p w:rsidR="0039729B" w:rsidRDefault="0039729B" w:rsidP="00EF55AB">
      <w:pPr>
        <w:jc w:val="both"/>
        <w:rPr>
          <w:rFonts w:ascii="Avenir Medium" w:eastAsia="Calibri" w:hAnsi="Avenir Medium" w:cs="Arial"/>
          <w:sz w:val="21"/>
          <w:szCs w:val="21"/>
        </w:rPr>
      </w:pPr>
    </w:p>
    <w:p w:rsidR="00EF55AB" w:rsidRDefault="00B2275C" w:rsidP="00EF55AB">
      <w:pPr>
        <w:jc w:val="both"/>
        <w:rPr>
          <w:rFonts w:ascii="Avenir Medium" w:eastAsia="Calibri" w:hAnsi="Avenir Medium" w:cs="Arial"/>
          <w:sz w:val="21"/>
          <w:szCs w:val="21"/>
        </w:rPr>
      </w:pPr>
      <w:r>
        <w:rPr>
          <w:rFonts w:ascii="Avenir Medium" w:eastAsia="Calibri" w:hAnsi="Avenir Medium" w:cs="Arial"/>
          <w:sz w:val="21"/>
          <w:szCs w:val="21"/>
        </w:rPr>
        <w:t xml:space="preserve">La gestión de una </w:t>
      </w:r>
      <w:r w:rsidR="00CF4CB1">
        <w:rPr>
          <w:rFonts w:ascii="Avenir Medium" w:eastAsia="Calibri" w:hAnsi="Avenir Medium" w:cs="Arial"/>
          <w:sz w:val="21"/>
          <w:szCs w:val="21"/>
        </w:rPr>
        <w:t xml:space="preserve">institución educativa de nivel superior requiere del </w:t>
      </w:r>
      <w:r w:rsidR="00D62D16">
        <w:rPr>
          <w:rFonts w:ascii="Avenir Medium" w:eastAsia="Calibri" w:hAnsi="Avenir Medium" w:cs="Arial"/>
          <w:sz w:val="21"/>
          <w:szCs w:val="21"/>
        </w:rPr>
        <w:t xml:space="preserve">trabajo en conjunto de la </w:t>
      </w:r>
      <w:r w:rsidR="00CF4CB1">
        <w:rPr>
          <w:rFonts w:ascii="Avenir Medium" w:eastAsia="Calibri" w:hAnsi="Avenir Medium" w:cs="Arial"/>
          <w:sz w:val="21"/>
          <w:szCs w:val="21"/>
        </w:rPr>
        <w:t>administración</w:t>
      </w:r>
      <w:r w:rsidR="00D62D16">
        <w:rPr>
          <w:rFonts w:ascii="Avenir Medium" w:eastAsia="Calibri" w:hAnsi="Avenir Medium" w:cs="Arial"/>
          <w:sz w:val="21"/>
          <w:szCs w:val="21"/>
        </w:rPr>
        <w:t>, el área</w:t>
      </w:r>
      <w:r w:rsidR="00CF4CB1">
        <w:rPr>
          <w:rFonts w:ascii="Avenir Medium" w:eastAsia="Calibri" w:hAnsi="Avenir Medium" w:cs="Arial"/>
          <w:sz w:val="21"/>
          <w:szCs w:val="21"/>
        </w:rPr>
        <w:t xml:space="preserve"> educa</w:t>
      </w:r>
      <w:r w:rsidR="00D62D16">
        <w:rPr>
          <w:rFonts w:ascii="Avenir Medium" w:eastAsia="Calibri" w:hAnsi="Avenir Medium" w:cs="Arial"/>
          <w:sz w:val="21"/>
          <w:szCs w:val="21"/>
        </w:rPr>
        <w:t>tiva</w:t>
      </w:r>
      <w:r w:rsidR="00CF4CB1">
        <w:rPr>
          <w:rFonts w:ascii="Avenir Medium" w:eastAsia="Calibri" w:hAnsi="Avenir Medium" w:cs="Arial"/>
          <w:sz w:val="21"/>
          <w:szCs w:val="21"/>
        </w:rPr>
        <w:t xml:space="preserve">, finanzas, </w:t>
      </w:r>
      <w:r w:rsidR="00D62D16">
        <w:rPr>
          <w:rFonts w:ascii="Avenir Medium" w:eastAsia="Calibri" w:hAnsi="Avenir Medium" w:cs="Arial"/>
          <w:sz w:val="21"/>
          <w:szCs w:val="21"/>
        </w:rPr>
        <w:t>y e</w:t>
      </w:r>
      <w:r w:rsidR="00CF4CB1">
        <w:rPr>
          <w:rFonts w:ascii="Avenir Medium" w:eastAsia="Calibri" w:hAnsi="Avenir Medium" w:cs="Arial"/>
          <w:sz w:val="21"/>
          <w:szCs w:val="21"/>
        </w:rPr>
        <w:t>l talento humano</w:t>
      </w:r>
      <w:r w:rsidR="00D62D16">
        <w:rPr>
          <w:rFonts w:ascii="Avenir Medium" w:eastAsia="Calibri" w:hAnsi="Avenir Medium" w:cs="Arial"/>
          <w:sz w:val="21"/>
          <w:szCs w:val="21"/>
        </w:rPr>
        <w:t xml:space="preserve"> a través de las áreas de trabajo </w:t>
      </w:r>
      <w:r w:rsidR="00CF4CB1">
        <w:rPr>
          <w:rFonts w:ascii="Avenir Medium" w:eastAsia="Calibri" w:hAnsi="Avenir Medium" w:cs="Arial"/>
          <w:sz w:val="21"/>
          <w:szCs w:val="21"/>
        </w:rPr>
        <w:t>que conforman a la institución</w:t>
      </w:r>
      <w:r w:rsidR="006454E3">
        <w:rPr>
          <w:rFonts w:ascii="Avenir Medium" w:eastAsia="Calibri" w:hAnsi="Avenir Medium" w:cs="Arial"/>
          <w:sz w:val="21"/>
          <w:szCs w:val="21"/>
        </w:rPr>
        <w:t>. Todas ellas con la organización y la coordinación para ofrecer a los estudiantes una educación de calidad.</w:t>
      </w:r>
      <w:r w:rsidR="00EF55AB" w:rsidRPr="00EF55AB">
        <w:rPr>
          <w:rFonts w:ascii="Avenir Medium" w:eastAsia="Calibri" w:hAnsi="Avenir Medium" w:cs="Arial"/>
          <w:sz w:val="21"/>
          <w:szCs w:val="21"/>
        </w:rPr>
        <w:t xml:space="preserve"> La oferta educativa actual de la UPSRJ está constituida por </w:t>
      </w:r>
      <w:r w:rsidR="00EF55AB">
        <w:rPr>
          <w:rFonts w:ascii="Avenir Medium" w:eastAsia="Calibri" w:hAnsi="Avenir Medium" w:cs="Arial"/>
          <w:sz w:val="21"/>
          <w:szCs w:val="21"/>
        </w:rPr>
        <w:t>seis</w:t>
      </w:r>
      <w:r w:rsidR="00EF55AB" w:rsidRPr="00EF55AB">
        <w:rPr>
          <w:rFonts w:ascii="Avenir Medium" w:eastAsia="Calibri" w:hAnsi="Avenir Medium" w:cs="Arial"/>
          <w:sz w:val="21"/>
          <w:szCs w:val="21"/>
        </w:rPr>
        <w:t xml:space="preserve"> PE de licenciatura: Ingeniería en Metrología Industrial (IMI), Ingeniería en Software (ISW), Licenciatura en Terapia Física (LTF), Ingeniería en Sistemas Automotrices (ISA)</w:t>
      </w:r>
      <w:r w:rsidR="00EF55AB">
        <w:rPr>
          <w:rFonts w:ascii="Avenir Medium" w:eastAsia="Calibri" w:hAnsi="Avenir Medium" w:cs="Arial"/>
          <w:sz w:val="21"/>
          <w:szCs w:val="21"/>
        </w:rPr>
        <w:t xml:space="preserve">, </w:t>
      </w:r>
      <w:r w:rsidR="00EF55AB" w:rsidRPr="00EF55AB">
        <w:rPr>
          <w:rFonts w:ascii="Avenir Medium" w:eastAsia="Calibri" w:hAnsi="Avenir Medium" w:cs="Arial"/>
          <w:sz w:val="21"/>
          <w:szCs w:val="21"/>
        </w:rPr>
        <w:t>Ingeniería en Animación de Efectos Visuales (IAEV)</w:t>
      </w:r>
      <w:r w:rsidR="00EF55AB">
        <w:rPr>
          <w:rFonts w:ascii="Avenir Medium" w:eastAsia="Calibri" w:hAnsi="Avenir Medium" w:cs="Arial"/>
          <w:sz w:val="21"/>
          <w:szCs w:val="21"/>
        </w:rPr>
        <w:t xml:space="preserve">, </w:t>
      </w:r>
      <w:r w:rsidR="00EF55AB" w:rsidRPr="00EF55AB">
        <w:rPr>
          <w:rFonts w:ascii="Avenir Medium" w:eastAsia="Calibri" w:hAnsi="Avenir Medium" w:cs="Arial"/>
          <w:sz w:val="21"/>
          <w:szCs w:val="21"/>
        </w:rPr>
        <w:t xml:space="preserve">y recientemente </w:t>
      </w:r>
      <w:r w:rsidR="00EF55AB">
        <w:rPr>
          <w:rFonts w:ascii="Avenir Medium" w:eastAsia="Calibri" w:hAnsi="Avenir Medium" w:cs="Arial"/>
          <w:sz w:val="21"/>
          <w:szCs w:val="21"/>
        </w:rPr>
        <w:t xml:space="preserve">la Ingeniría en Robótica Computacional (IRC). De los seis </w:t>
      </w:r>
      <w:r w:rsidR="00EF55AB" w:rsidRPr="00EF55AB">
        <w:rPr>
          <w:rFonts w:ascii="Avenir Medium" w:eastAsia="Calibri" w:hAnsi="Avenir Medium" w:cs="Arial"/>
          <w:sz w:val="21"/>
          <w:szCs w:val="21"/>
        </w:rPr>
        <w:t>programas</w:t>
      </w:r>
      <w:r w:rsidR="00EF55AB">
        <w:rPr>
          <w:rFonts w:ascii="Avenir Medium" w:eastAsia="Calibri" w:hAnsi="Avenir Medium" w:cs="Arial"/>
          <w:sz w:val="21"/>
          <w:szCs w:val="21"/>
        </w:rPr>
        <w:t xml:space="preserve"> educativos,</w:t>
      </w:r>
      <w:r w:rsidR="00EF55AB" w:rsidRPr="00EF55AB">
        <w:rPr>
          <w:rFonts w:ascii="Avenir Medium" w:eastAsia="Calibri" w:hAnsi="Avenir Medium" w:cs="Arial"/>
          <w:sz w:val="21"/>
          <w:szCs w:val="21"/>
        </w:rPr>
        <w:t xml:space="preserve"> todos </w:t>
      </w:r>
      <w:r w:rsidR="00EF55AB">
        <w:rPr>
          <w:rFonts w:ascii="Avenir Medium" w:eastAsia="Calibri" w:hAnsi="Avenir Medium" w:cs="Arial"/>
          <w:sz w:val="21"/>
          <w:szCs w:val="21"/>
        </w:rPr>
        <w:t>son</w:t>
      </w:r>
      <w:r w:rsidR="00EF55AB" w:rsidRPr="00EF55AB">
        <w:rPr>
          <w:rFonts w:ascii="Avenir Medium" w:eastAsia="Calibri" w:hAnsi="Avenir Medium" w:cs="Arial"/>
          <w:sz w:val="21"/>
          <w:szCs w:val="21"/>
        </w:rPr>
        <w:t xml:space="preserve"> evaluables</w:t>
      </w:r>
      <w:r w:rsidR="00EF55AB">
        <w:rPr>
          <w:rFonts w:ascii="Avenir Medium" w:eastAsia="Calibri" w:hAnsi="Avenir Medium" w:cs="Arial"/>
          <w:sz w:val="21"/>
          <w:szCs w:val="21"/>
        </w:rPr>
        <w:t xml:space="preserve"> a excepción de IRC debido aque es de reciente creación y aun no cuenta con una generación de egresados, el cual es un requisito indispensable para ser candidato a una evaluación de acreditación</w:t>
      </w:r>
      <w:r w:rsidR="00EF55AB" w:rsidRPr="00EF55AB">
        <w:rPr>
          <w:rFonts w:ascii="Avenir Medium" w:eastAsia="Calibri" w:hAnsi="Avenir Medium" w:cs="Arial"/>
          <w:sz w:val="21"/>
          <w:szCs w:val="21"/>
        </w:rPr>
        <w:t>.</w:t>
      </w:r>
    </w:p>
    <w:p w:rsidR="0087073E" w:rsidRPr="00EF55AB" w:rsidRDefault="0087073E" w:rsidP="00EF55AB">
      <w:pPr>
        <w:jc w:val="both"/>
        <w:rPr>
          <w:rFonts w:ascii="Avenir Medium" w:eastAsia="Calibri" w:hAnsi="Avenir Medium" w:cs="Arial"/>
          <w:sz w:val="21"/>
          <w:szCs w:val="21"/>
        </w:rPr>
      </w:pPr>
    </w:p>
    <w:p w:rsidR="0087073E" w:rsidRDefault="00EF55AB" w:rsidP="0087073E">
      <w:pPr>
        <w:pStyle w:val="NormalWeb"/>
        <w:shd w:val="clear" w:color="auto" w:fill="FFFFFF"/>
        <w:spacing w:before="0" w:beforeAutospacing="0" w:after="135" w:afterAutospacing="0"/>
        <w:jc w:val="both"/>
        <w:rPr>
          <w:rFonts w:ascii="Avenir Medium" w:eastAsia="Calibri" w:hAnsi="Avenir Medium" w:cs="Arial"/>
          <w:sz w:val="21"/>
          <w:szCs w:val="21"/>
        </w:rPr>
      </w:pPr>
      <w:r w:rsidRPr="00EF55AB">
        <w:rPr>
          <w:rFonts w:ascii="Avenir Medium" w:eastAsia="Calibri" w:hAnsi="Avenir Medium" w:cs="Arial"/>
          <w:sz w:val="21"/>
          <w:szCs w:val="21"/>
        </w:rPr>
        <w:t>Querétaro y la región se posicionan como un centro de desarrollo industrial automotriz, aeronáutico, de software y de plástico que atrae capital humano e instituciones de educación superior y centros de investigación, lo que representa no sólo una competencia</w:t>
      </w:r>
      <w:r w:rsidR="00D026B8">
        <w:rPr>
          <w:rFonts w:ascii="Avenir Medium" w:eastAsia="Calibri" w:hAnsi="Avenir Medium" w:cs="Arial"/>
          <w:sz w:val="21"/>
          <w:szCs w:val="21"/>
        </w:rPr>
        <w:t xml:space="preserve"> </w:t>
      </w:r>
      <w:r w:rsidR="00D026B8" w:rsidRPr="00D026B8">
        <w:rPr>
          <w:rFonts w:ascii="Avenir Medium" w:eastAsia="Calibri" w:hAnsi="Avenir Medium" w:cs="Arial"/>
          <w:sz w:val="21"/>
          <w:szCs w:val="21"/>
        </w:rPr>
        <w:t>directa, sino la oportunidad de generar alianzas y sinergias. En ese contexto, los objetivos planteados en el proyecto Problemas Transversales servirán como guía para lograr la Misión y Visión de la institución mediante la estrategia de mejorar la calidad educativa de los cinco PE a través de evaluar su calidad por los CIEES.</w:t>
      </w:r>
      <w:r w:rsidR="0087073E">
        <w:rPr>
          <w:rFonts w:ascii="Avenir Medium" w:eastAsia="Calibri" w:hAnsi="Avenir Medium" w:cs="Arial"/>
          <w:sz w:val="21"/>
          <w:szCs w:val="21"/>
        </w:rPr>
        <w:t xml:space="preserve"> Los CIEES son un organismo reconocido por su trabajo desde 1991, es decir con 33 años de experiencia. Ha desarrollado su propia metodología con cinco ejes y doce categorias que cubre todos los aspectos de gestión en una evaluación educativa.</w:t>
      </w:r>
    </w:p>
    <w:p w:rsidR="00D026B8" w:rsidRPr="00D026B8" w:rsidRDefault="00D026B8" w:rsidP="00D026B8">
      <w:pPr>
        <w:jc w:val="both"/>
        <w:rPr>
          <w:rFonts w:ascii="Avenir Medium" w:eastAsia="Calibri" w:hAnsi="Avenir Medium" w:cs="Arial"/>
          <w:sz w:val="21"/>
          <w:szCs w:val="21"/>
        </w:rPr>
      </w:pPr>
    </w:p>
    <w:p w:rsidR="00D026B8" w:rsidRPr="00D026B8" w:rsidRDefault="00D026B8" w:rsidP="00D026B8">
      <w:pPr>
        <w:jc w:val="both"/>
        <w:rPr>
          <w:rFonts w:ascii="Avenir Medium" w:eastAsia="Calibri" w:hAnsi="Avenir Medium" w:cs="Arial"/>
          <w:sz w:val="21"/>
          <w:szCs w:val="21"/>
        </w:rPr>
      </w:pPr>
      <w:r w:rsidRPr="00D026B8">
        <w:rPr>
          <w:rFonts w:ascii="Avenir Medium" w:eastAsia="Calibri" w:hAnsi="Avenir Medium" w:cs="Arial"/>
          <w:sz w:val="21"/>
          <w:szCs w:val="21"/>
        </w:rPr>
        <w:lastRenderedPageBreak/>
        <w:t xml:space="preserve">El proyecto de Problemas Transversales atenderá la problemática de la UPSRJ considerando las debilidades y fortalezas detectadas, y las acciones que de su análisis se desprenden para fortalecer la calidad de los 5 PE y de esta forma refrendar nuestra visión de ser una institución educativa reconocida nacional e internacionalmente por sus aportaciones al desarrollo sustentable, a través de la actuación social responsable de su comunidad universitaria y su aportación a la innovación científica y tecnológica de México. </w:t>
      </w:r>
    </w:p>
    <w:p w:rsidR="00D026B8" w:rsidRPr="00D026B8" w:rsidRDefault="00D026B8" w:rsidP="00D026B8">
      <w:pPr>
        <w:jc w:val="both"/>
        <w:rPr>
          <w:rFonts w:ascii="Avenir Medium" w:eastAsia="Calibri" w:hAnsi="Avenir Medium" w:cs="Arial"/>
          <w:sz w:val="21"/>
          <w:szCs w:val="21"/>
        </w:rPr>
      </w:pPr>
    </w:p>
    <w:p w:rsidR="007367C8" w:rsidRDefault="00961D6E" w:rsidP="00D12676">
      <w:pPr>
        <w:jc w:val="both"/>
        <w:rPr>
          <w:rFonts w:ascii="Avenir Medium" w:eastAsia="Calibri" w:hAnsi="Avenir Medium" w:cs="Arial"/>
          <w:sz w:val="21"/>
          <w:szCs w:val="21"/>
        </w:rPr>
      </w:pPr>
      <w:r w:rsidRPr="00FF5543">
        <w:rPr>
          <w:rFonts w:ascii="Avenir Medium" w:eastAsia="Calibri" w:hAnsi="Avenir Medium" w:cs="Arial"/>
          <w:sz w:val="21"/>
          <w:szCs w:val="21"/>
        </w:rPr>
        <w:t xml:space="preserve">La UPSRJ </w:t>
      </w:r>
      <w:r w:rsidR="00FF5543" w:rsidRPr="00FF5543">
        <w:rPr>
          <w:rFonts w:ascii="Avenir Medium" w:eastAsia="Calibri" w:hAnsi="Avenir Medium" w:cs="Arial"/>
          <w:sz w:val="21"/>
          <w:szCs w:val="21"/>
        </w:rPr>
        <w:t>está</w:t>
      </w:r>
      <w:r w:rsidRPr="00FF5543">
        <w:rPr>
          <w:rFonts w:ascii="Avenir Medium" w:eastAsia="Calibri" w:hAnsi="Avenir Medium" w:cs="Arial"/>
          <w:sz w:val="21"/>
          <w:szCs w:val="21"/>
        </w:rPr>
        <w:t xml:space="preserve"> comprometida con la educación</w:t>
      </w:r>
      <w:r w:rsidR="00FF5543">
        <w:rPr>
          <w:rFonts w:ascii="Avenir Medium" w:eastAsia="Calibri" w:hAnsi="Avenir Medium" w:cs="Arial"/>
          <w:sz w:val="21"/>
          <w:szCs w:val="21"/>
        </w:rPr>
        <w:t>, convencida que su trabajo</w:t>
      </w:r>
      <w:r w:rsidRPr="00FF5543">
        <w:rPr>
          <w:rFonts w:ascii="Avenir Medium" w:eastAsia="Calibri" w:hAnsi="Avenir Medium" w:cs="Arial"/>
          <w:sz w:val="21"/>
          <w:szCs w:val="21"/>
        </w:rPr>
        <w:t xml:space="preserve"> </w:t>
      </w:r>
      <w:r w:rsidR="00FF5543">
        <w:rPr>
          <w:rFonts w:ascii="Avenir Medium" w:eastAsia="Calibri" w:hAnsi="Avenir Medium" w:cs="Arial"/>
          <w:sz w:val="21"/>
          <w:szCs w:val="21"/>
        </w:rPr>
        <w:t>repercute</w:t>
      </w:r>
      <w:r w:rsidRPr="00FF5543">
        <w:rPr>
          <w:rFonts w:ascii="Avenir Medium" w:eastAsia="Calibri" w:hAnsi="Avenir Medium" w:cs="Arial"/>
          <w:sz w:val="21"/>
          <w:szCs w:val="21"/>
        </w:rPr>
        <w:t xml:space="preserve"> en el  activo más importante </w:t>
      </w:r>
      <w:r w:rsidR="00FF5543" w:rsidRPr="00FF5543">
        <w:rPr>
          <w:rFonts w:ascii="Avenir Medium" w:eastAsia="Calibri" w:hAnsi="Avenir Medium" w:cs="Arial"/>
          <w:sz w:val="21"/>
          <w:szCs w:val="21"/>
        </w:rPr>
        <w:t xml:space="preserve">que tiene el país para promover un desarrollo social, económico </w:t>
      </w:r>
      <w:r w:rsidR="00FF5543">
        <w:rPr>
          <w:rFonts w:ascii="Avenir Medium" w:eastAsia="Calibri" w:hAnsi="Avenir Medium" w:cs="Arial"/>
          <w:sz w:val="21"/>
          <w:szCs w:val="21"/>
        </w:rPr>
        <w:t>i</w:t>
      </w:r>
      <w:r w:rsidR="00FF5543" w:rsidRPr="00FF5543">
        <w:rPr>
          <w:rFonts w:ascii="Avenir Medium" w:eastAsia="Calibri" w:hAnsi="Avenir Medium" w:cs="Arial"/>
          <w:sz w:val="21"/>
          <w:szCs w:val="21"/>
        </w:rPr>
        <w:t>nclusivo y sostenible</w:t>
      </w:r>
      <w:r w:rsidR="004C2353">
        <w:rPr>
          <w:rFonts w:ascii="Avenir Medium" w:eastAsia="Calibri" w:hAnsi="Avenir Medium" w:cs="Arial"/>
          <w:sz w:val="21"/>
          <w:szCs w:val="21"/>
        </w:rPr>
        <w:t>,</w:t>
      </w:r>
      <w:r w:rsidR="00FF5543">
        <w:rPr>
          <w:rFonts w:ascii="Avenir Medium" w:eastAsia="Calibri" w:hAnsi="Avenir Medium" w:cs="Arial"/>
          <w:sz w:val="21"/>
          <w:szCs w:val="21"/>
        </w:rPr>
        <w:t xml:space="preserve"> y que es el recurso humano</w:t>
      </w:r>
      <w:r w:rsidR="00FF5543" w:rsidRPr="00FF5543">
        <w:rPr>
          <w:rFonts w:ascii="Avenir Medium" w:eastAsia="Calibri" w:hAnsi="Avenir Medium" w:cs="Arial"/>
          <w:sz w:val="21"/>
          <w:szCs w:val="21"/>
        </w:rPr>
        <w:t>. Por lo que el objetivo más important</w:t>
      </w:r>
      <w:r w:rsidR="00FF5543">
        <w:rPr>
          <w:rFonts w:ascii="Avenir Medium" w:eastAsia="Calibri" w:hAnsi="Avenir Medium" w:cs="Arial"/>
          <w:sz w:val="21"/>
          <w:szCs w:val="21"/>
        </w:rPr>
        <w:t>e</w:t>
      </w:r>
      <w:r w:rsidR="00FF5543" w:rsidRPr="00FF5543">
        <w:rPr>
          <w:rFonts w:ascii="Avenir Medium" w:eastAsia="Calibri" w:hAnsi="Avenir Medium" w:cs="Arial"/>
          <w:sz w:val="21"/>
          <w:szCs w:val="21"/>
        </w:rPr>
        <w:t xml:space="preserve"> de univers</w:t>
      </w:r>
      <w:r w:rsidR="00FF5543">
        <w:rPr>
          <w:rFonts w:ascii="Avenir Medium" w:eastAsia="Calibri" w:hAnsi="Avenir Medium" w:cs="Arial"/>
          <w:sz w:val="21"/>
          <w:szCs w:val="21"/>
        </w:rPr>
        <w:t>i</w:t>
      </w:r>
      <w:r w:rsidR="00FF5543" w:rsidRPr="00FF5543">
        <w:rPr>
          <w:rFonts w:ascii="Avenir Medium" w:eastAsia="Calibri" w:hAnsi="Avenir Medium" w:cs="Arial"/>
          <w:sz w:val="21"/>
          <w:szCs w:val="21"/>
        </w:rPr>
        <w:t>da</w:t>
      </w:r>
      <w:r w:rsidR="00FF5543">
        <w:rPr>
          <w:rFonts w:ascii="Avenir Medium" w:eastAsia="Calibri" w:hAnsi="Avenir Medium" w:cs="Arial"/>
          <w:sz w:val="21"/>
          <w:szCs w:val="21"/>
        </w:rPr>
        <w:t>d</w:t>
      </w:r>
      <w:r w:rsidR="00FF5543" w:rsidRPr="00FF5543">
        <w:rPr>
          <w:rFonts w:ascii="Avenir Medium" w:eastAsia="Calibri" w:hAnsi="Avenir Medium" w:cs="Arial"/>
          <w:sz w:val="21"/>
          <w:szCs w:val="21"/>
        </w:rPr>
        <w:t xml:space="preserve"> es fortalecer</w:t>
      </w:r>
      <w:r w:rsidR="00FF5543" w:rsidRPr="00D026B8">
        <w:rPr>
          <w:rFonts w:ascii="Avenir Medium" w:eastAsia="Calibri" w:hAnsi="Avenir Medium" w:cs="Arial"/>
          <w:sz w:val="21"/>
          <w:szCs w:val="21"/>
        </w:rPr>
        <w:t xml:space="preserve"> la calidad académica que oferta, actualizando y perfeccionando la formación integral académica para así ampliar la cobertura y mejorar la calidad de la Educación del Estado</w:t>
      </w:r>
      <w:r w:rsidR="00FF5543">
        <w:rPr>
          <w:rFonts w:ascii="Avenir Medium" w:eastAsia="Calibri" w:hAnsi="Avenir Medium" w:cs="Arial"/>
          <w:sz w:val="21"/>
          <w:szCs w:val="21"/>
        </w:rPr>
        <w:t xml:space="preserve">. Adicionalmente, </w:t>
      </w:r>
      <w:r w:rsidR="004C2353">
        <w:rPr>
          <w:rFonts w:ascii="Avenir Medium" w:eastAsia="Calibri" w:hAnsi="Avenir Medium" w:cs="Arial"/>
          <w:sz w:val="21"/>
          <w:szCs w:val="21"/>
        </w:rPr>
        <w:t xml:space="preserve">la UPSRJ busca brindar acceso a la educación superior </w:t>
      </w:r>
      <w:r w:rsidR="00FF5543">
        <w:rPr>
          <w:rFonts w:ascii="Avenir Medium" w:eastAsia="Calibri" w:hAnsi="Avenir Medium" w:cs="Arial"/>
          <w:sz w:val="21"/>
          <w:szCs w:val="21"/>
        </w:rPr>
        <w:t>para todos los niveles socioeconómicos</w:t>
      </w:r>
      <w:r w:rsidR="004C2353">
        <w:rPr>
          <w:rFonts w:ascii="Avenir Medium" w:eastAsia="Calibri" w:hAnsi="Avenir Medium" w:cs="Arial"/>
          <w:sz w:val="21"/>
          <w:szCs w:val="21"/>
        </w:rPr>
        <w:t xml:space="preserve"> y para dif</w:t>
      </w:r>
      <w:r w:rsidR="00D12676">
        <w:rPr>
          <w:rFonts w:ascii="Avenir Medium" w:eastAsia="Calibri" w:hAnsi="Avenir Medium" w:cs="Arial"/>
          <w:sz w:val="21"/>
          <w:szCs w:val="21"/>
        </w:rPr>
        <w:t>e</w:t>
      </w:r>
      <w:r w:rsidR="004C2353">
        <w:rPr>
          <w:rFonts w:ascii="Avenir Medium" w:eastAsia="Calibri" w:hAnsi="Avenir Medium" w:cs="Arial"/>
          <w:sz w:val="21"/>
          <w:szCs w:val="21"/>
        </w:rPr>
        <w:t>rentes condiciones de vida</w:t>
      </w:r>
      <w:r w:rsidR="00D12676">
        <w:rPr>
          <w:rFonts w:ascii="Avenir Medium" w:eastAsia="Calibri" w:hAnsi="Avenir Medium" w:cs="Arial"/>
          <w:sz w:val="21"/>
          <w:szCs w:val="21"/>
        </w:rPr>
        <w:t xml:space="preserve">, atendiendo </w:t>
      </w:r>
      <w:r w:rsidR="007367C8">
        <w:rPr>
          <w:rFonts w:ascii="Avenir Medium" w:eastAsia="Calibri" w:hAnsi="Avenir Medium" w:cs="Arial"/>
          <w:sz w:val="21"/>
          <w:szCs w:val="21"/>
        </w:rPr>
        <w:t>a l</w:t>
      </w:r>
      <w:r w:rsidR="00D12676">
        <w:rPr>
          <w:rFonts w:ascii="Avenir Medium" w:eastAsia="Calibri" w:hAnsi="Avenir Medium" w:cs="Arial"/>
          <w:sz w:val="21"/>
          <w:szCs w:val="21"/>
        </w:rPr>
        <w:t xml:space="preserve">o concebido en la </w:t>
      </w:r>
      <w:r w:rsidR="007367C8">
        <w:rPr>
          <w:rFonts w:ascii="Avenir Medium" w:eastAsia="Calibri" w:hAnsi="Avenir Medium" w:cs="Arial"/>
          <w:sz w:val="21"/>
          <w:szCs w:val="21"/>
        </w:rPr>
        <w:t xml:space="preserve">agenda 2030 de las Naciones Unidas </w:t>
      </w:r>
      <w:r w:rsidR="00D12676">
        <w:rPr>
          <w:rFonts w:ascii="Avenir Medium" w:eastAsia="Calibri" w:hAnsi="Avenir Medium" w:cs="Arial"/>
          <w:sz w:val="21"/>
          <w:szCs w:val="21"/>
        </w:rPr>
        <w:t>y al</w:t>
      </w:r>
      <w:r w:rsidR="007367C8">
        <w:rPr>
          <w:rFonts w:ascii="Avenir Medium" w:eastAsia="Calibri" w:hAnsi="Avenir Medium" w:cs="Arial"/>
          <w:sz w:val="21"/>
          <w:szCs w:val="21"/>
        </w:rPr>
        <w:t xml:space="preserve"> Plan Estatal de Desarrollo</w:t>
      </w:r>
      <w:r w:rsidR="00D12676">
        <w:rPr>
          <w:rFonts w:ascii="Avenir Medium" w:eastAsia="Calibri" w:hAnsi="Avenir Medium" w:cs="Arial"/>
          <w:sz w:val="21"/>
          <w:szCs w:val="21"/>
        </w:rPr>
        <w:t xml:space="preserve"> 2021-2027. </w:t>
      </w:r>
    </w:p>
    <w:p w:rsidR="004C2353" w:rsidRDefault="004C2353" w:rsidP="00D026B8">
      <w:pPr>
        <w:jc w:val="both"/>
        <w:rPr>
          <w:rFonts w:ascii="Avenir Medium" w:eastAsia="Calibri" w:hAnsi="Avenir Medium" w:cs="Arial"/>
          <w:sz w:val="21"/>
          <w:szCs w:val="21"/>
        </w:rPr>
      </w:pPr>
    </w:p>
    <w:p w:rsidR="00D026B8" w:rsidRDefault="00D026B8" w:rsidP="00D026B8">
      <w:pPr>
        <w:jc w:val="both"/>
        <w:rPr>
          <w:rFonts w:ascii="Avenir Medium" w:eastAsia="Calibri" w:hAnsi="Avenir Medium" w:cs="Arial"/>
          <w:sz w:val="21"/>
          <w:szCs w:val="21"/>
        </w:rPr>
      </w:pPr>
      <w:r w:rsidRPr="00D026B8">
        <w:rPr>
          <w:rFonts w:ascii="Avenir Medium" w:eastAsia="Calibri" w:hAnsi="Avenir Medium" w:cs="Arial"/>
          <w:sz w:val="21"/>
          <w:szCs w:val="21"/>
        </w:rPr>
        <w:t xml:space="preserve">El </w:t>
      </w:r>
      <w:r w:rsidR="00492D68">
        <w:rPr>
          <w:rFonts w:ascii="Avenir Medium" w:eastAsia="Calibri" w:hAnsi="Avenir Medium" w:cs="Arial"/>
          <w:sz w:val="21"/>
          <w:szCs w:val="21"/>
        </w:rPr>
        <w:t>objetivo</w:t>
      </w:r>
      <w:r w:rsidRPr="00D026B8">
        <w:rPr>
          <w:rFonts w:ascii="Avenir Medium" w:eastAsia="Calibri" w:hAnsi="Avenir Medium" w:cs="Arial"/>
          <w:sz w:val="21"/>
          <w:szCs w:val="21"/>
        </w:rPr>
        <w:t xml:space="preserve"> del proyecto es el reconocimiento formal de la buena calidad de los PE de la UPSRJ por parte de </w:t>
      </w:r>
      <w:r w:rsidR="004C2353">
        <w:rPr>
          <w:rFonts w:ascii="Avenir Medium" w:eastAsia="Calibri" w:hAnsi="Avenir Medium" w:cs="Arial"/>
          <w:sz w:val="21"/>
          <w:szCs w:val="21"/>
        </w:rPr>
        <w:t xml:space="preserve">un organismo reconocido y serio como </w:t>
      </w:r>
      <w:r w:rsidRPr="00D026B8">
        <w:rPr>
          <w:rFonts w:ascii="Avenir Medium" w:eastAsia="Calibri" w:hAnsi="Avenir Medium" w:cs="Arial"/>
          <w:sz w:val="21"/>
          <w:szCs w:val="21"/>
        </w:rPr>
        <w:t>los Comités Interinstitucionales para la Evaluación de la Calidad de la Educación Superior (CIEES), de manera que permita la incorporación al Padrón de Matrícula Inscrita en Programas de Buena Calidad de la SEP y en forma posterior, faciliten la acreditación de estos programas por otros organismos evaluadores nacionales e internacionales, todo ello en beneficio directo de los estudiantes inscritos en los Programas Educativos Evaluados como Programas de Buena Calidad.</w:t>
      </w:r>
      <w:r w:rsidR="00492D68">
        <w:rPr>
          <w:rFonts w:ascii="Avenir Medium" w:eastAsia="Calibri" w:hAnsi="Avenir Medium" w:cs="Arial"/>
          <w:sz w:val="21"/>
          <w:szCs w:val="21"/>
        </w:rPr>
        <w:t xml:space="preserve"> </w:t>
      </w:r>
    </w:p>
    <w:p w:rsidR="00492D68" w:rsidRPr="00D026B8" w:rsidRDefault="00492D68" w:rsidP="00D026B8">
      <w:pPr>
        <w:jc w:val="both"/>
        <w:rPr>
          <w:rFonts w:ascii="Avenir Medium" w:eastAsia="Calibri" w:hAnsi="Avenir Medium" w:cs="Arial"/>
          <w:sz w:val="21"/>
          <w:szCs w:val="21"/>
        </w:rPr>
      </w:pPr>
    </w:p>
    <w:p w:rsidR="00D62D16" w:rsidRDefault="00D62D16" w:rsidP="006454E3">
      <w:pPr>
        <w:pStyle w:val="NormalWeb"/>
        <w:shd w:val="clear" w:color="auto" w:fill="FFFFFF"/>
        <w:spacing w:before="0" w:beforeAutospacing="0" w:after="135" w:afterAutospacing="0"/>
        <w:jc w:val="both"/>
        <w:rPr>
          <w:rFonts w:ascii="Avenir Medium" w:eastAsia="Calibri" w:hAnsi="Avenir Medium" w:cs="Arial"/>
          <w:sz w:val="21"/>
          <w:szCs w:val="21"/>
        </w:rPr>
      </w:pPr>
      <w:r>
        <w:rPr>
          <w:rFonts w:ascii="Avenir Medium" w:eastAsia="Calibri" w:hAnsi="Avenir Medium" w:cs="Arial"/>
          <w:sz w:val="21"/>
          <w:szCs w:val="21"/>
        </w:rPr>
        <w:t>La búsqueda de</w:t>
      </w:r>
      <w:r w:rsidR="006454E3">
        <w:rPr>
          <w:rFonts w:ascii="Avenir Medium" w:eastAsia="Calibri" w:hAnsi="Avenir Medium" w:cs="Arial"/>
          <w:sz w:val="21"/>
          <w:szCs w:val="21"/>
        </w:rPr>
        <w:t xml:space="preserve"> una evaluación externa permite que se analice la gestión que se realiza, desde diversos ángulos, para conocer si se han alcanzado los mejores resultados de </w:t>
      </w:r>
      <w:r w:rsidR="00401A8D">
        <w:rPr>
          <w:rFonts w:ascii="Avenir Medium" w:eastAsia="Calibri" w:hAnsi="Avenir Medium" w:cs="Arial"/>
          <w:sz w:val="21"/>
          <w:szCs w:val="21"/>
        </w:rPr>
        <w:t xml:space="preserve">enseñanza </w:t>
      </w:r>
      <w:r w:rsidR="00C61696">
        <w:rPr>
          <w:rFonts w:ascii="Avenir Medium" w:eastAsia="Calibri" w:hAnsi="Avenir Medium" w:cs="Arial"/>
          <w:sz w:val="21"/>
          <w:szCs w:val="21"/>
        </w:rPr>
        <w:t>al considerar</w:t>
      </w:r>
      <w:r w:rsidR="00401A8D">
        <w:rPr>
          <w:rFonts w:ascii="Avenir Medium" w:eastAsia="Calibri" w:hAnsi="Avenir Medium" w:cs="Arial"/>
          <w:sz w:val="21"/>
          <w:szCs w:val="21"/>
        </w:rPr>
        <w:t xml:space="preserve"> todos los aspectos</w:t>
      </w:r>
      <w:r w:rsidR="00870668">
        <w:rPr>
          <w:rFonts w:ascii="Avenir Medium" w:eastAsia="Calibri" w:hAnsi="Avenir Medium" w:cs="Arial"/>
          <w:sz w:val="21"/>
          <w:szCs w:val="21"/>
        </w:rPr>
        <w:t xml:space="preserve">; la </w:t>
      </w:r>
      <w:r w:rsidR="006454E3">
        <w:rPr>
          <w:rFonts w:ascii="Avenir Medium" w:eastAsia="Calibri" w:hAnsi="Avenir Medium" w:cs="Arial"/>
          <w:sz w:val="21"/>
          <w:szCs w:val="21"/>
        </w:rPr>
        <w:t>gestión y los procesos de mejora</w:t>
      </w:r>
      <w:r>
        <w:rPr>
          <w:rFonts w:ascii="Avenir Medium" w:eastAsia="Calibri" w:hAnsi="Avenir Medium" w:cs="Arial"/>
          <w:sz w:val="21"/>
          <w:szCs w:val="21"/>
        </w:rPr>
        <w:t xml:space="preserve"> </w:t>
      </w:r>
      <w:r w:rsidR="00870668">
        <w:rPr>
          <w:rFonts w:ascii="Avenir Medium" w:eastAsia="Calibri" w:hAnsi="Avenir Medium" w:cs="Arial"/>
          <w:sz w:val="21"/>
          <w:szCs w:val="21"/>
        </w:rPr>
        <w:t xml:space="preserve">que </w:t>
      </w:r>
      <w:r>
        <w:rPr>
          <w:rFonts w:ascii="Avenir Medium" w:eastAsia="Calibri" w:hAnsi="Avenir Medium" w:cs="Arial"/>
          <w:sz w:val="21"/>
          <w:szCs w:val="21"/>
        </w:rPr>
        <w:t>deben realizarse de manera articulada y continua</w:t>
      </w:r>
      <w:r w:rsidR="00C61696">
        <w:rPr>
          <w:rFonts w:ascii="Avenir Medium" w:eastAsia="Calibri" w:hAnsi="Avenir Medium" w:cs="Arial"/>
          <w:sz w:val="21"/>
          <w:szCs w:val="21"/>
        </w:rPr>
        <w:t xml:space="preserve">. El </w:t>
      </w:r>
      <w:r>
        <w:rPr>
          <w:rFonts w:ascii="Avenir Medium" w:eastAsia="Calibri" w:hAnsi="Avenir Medium" w:cs="Arial"/>
          <w:sz w:val="21"/>
          <w:szCs w:val="21"/>
        </w:rPr>
        <w:t xml:space="preserve">monitoreo externo </w:t>
      </w:r>
      <w:r w:rsidR="00C61696">
        <w:rPr>
          <w:rFonts w:ascii="Avenir Medium" w:eastAsia="Calibri" w:hAnsi="Avenir Medium" w:cs="Arial"/>
          <w:sz w:val="21"/>
          <w:szCs w:val="21"/>
        </w:rPr>
        <w:t>da</w:t>
      </w:r>
      <w:r>
        <w:rPr>
          <w:rFonts w:ascii="Avenir Medium" w:eastAsia="Calibri" w:hAnsi="Avenir Medium" w:cs="Arial"/>
          <w:sz w:val="21"/>
          <w:szCs w:val="21"/>
        </w:rPr>
        <w:t xml:space="preserve"> cuenta del desarrollo y avance de la institución educativa</w:t>
      </w:r>
      <w:r w:rsidR="00C61696">
        <w:rPr>
          <w:rFonts w:ascii="Avenir Medium" w:eastAsia="Calibri" w:hAnsi="Avenir Medium" w:cs="Arial"/>
          <w:sz w:val="21"/>
          <w:szCs w:val="21"/>
        </w:rPr>
        <w:t xml:space="preserve"> y e</w:t>
      </w:r>
      <w:r w:rsidR="00870668">
        <w:rPr>
          <w:rFonts w:ascii="Avenir Medium" w:eastAsia="Calibri" w:hAnsi="Avenir Medium" w:cs="Arial"/>
          <w:sz w:val="21"/>
          <w:szCs w:val="21"/>
        </w:rPr>
        <w:t>l proceso formativo de los estudiantes debe asumirse en términos de calidad y pertinencia (Díaz Domínguez &amp; Aleman, 2008).</w:t>
      </w:r>
    </w:p>
    <w:p w:rsidR="00703661" w:rsidRDefault="00D026B8" w:rsidP="00EC75F2">
      <w:pPr>
        <w:tabs>
          <w:tab w:val="left" w:pos="2268"/>
        </w:tabs>
        <w:spacing w:line="0" w:lineRule="atLeast"/>
        <w:jc w:val="both"/>
        <w:rPr>
          <w:rFonts w:ascii="Avenir Medium" w:eastAsia="Calibri" w:hAnsi="Avenir Medium" w:cs="Arial"/>
          <w:sz w:val="21"/>
          <w:szCs w:val="21"/>
        </w:rPr>
      </w:pPr>
      <w:r>
        <w:rPr>
          <w:rFonts w:ascii="Avenir Medium" w:eastAsia="Calibri" w:hAnsi="Avenir Medium" w:cs="Arial"/>
          <w:sz w:val="21"/>
          <w:szCs w:val="21"/>
        </w:rPr>
        <w:t xml:space="preserve">Las principales etapas del proceso </w:t>
      </w:r>
      <w:r w:rsidR="00370BEE">
        <w:rPr>
          <w:rFonts w:ascii="Avenir Medium" w:eastAsia="Calibri" w:hAnsi="Avenir Medium" w:cs="Arial"/>
          <w:sz w:val="21"/>
          <w:szCs w:val="21"/>
        </w:rPr>
        <w:t>fueron</w:t>
      </w:r>
      <w:r>
        <w:rPr>
          <w:rFonts w:ascii="Avenir Medium" w:eastAsia="Calibri" w:hAnsi="Avenir Medium" w:cs="Arial"/>
          <w:sz w:val="21"/>
          <w:szCs w:val="21"/>
        </w:rPr>
        <w:t xml:space="preserve">: </w:t>
      </w:r>
      <w:r w:rsidR="00370BEE">
        <w:rPr>
          <w:rFonts w:ascii="Avenir Medium" w:eastAsia="Calibri" w:hAnsi="Avenir Medium" w:cs="Arial"/>
          <w:sz w:val="21"/>
          <w:szCs w:val="21"/>
        </w:rPr>
        <w:t>Elaboración de una solicitud formal</w:t>
      </w:r>
      <w:r w:rsidR="00B52D08">
        <w:rPr>
          <w:rFonts w:ascii="Avenir Medium" w:eastAsia="Calibri" w:hAnsi="Avenir Medium" w:cs="Arial"/>
          <w:sz w:val="21"/>
          <w:szCs w:val="21"/>
        </w:rPr>
        <w:t xml:space="preserve"> a los</w:t>
      </w:r>
      <w:r w:rsidR="00370BEE">
        <w:rPr>
          <w:rFonts w:ascii="Avenir Medium" w:eastAsia="Calibri" w:hAnsi="Avenir Medium" w:cs="Arial"/>
          <w:sz w:val="21"/>
          <w:szCs w:val="21"/>
        </w:rPr>
        <w:t xml:space="preserve"> CIEES, Elaboración de la autoevaluación por parte de cada programa educativo, Visita in situ de una comisión de evaluadores (CPAE),  Elaboración</w:t>
      </w:r>
      <w:r w:rsidR="008118F4">
        <w:rPr>
          <w:rFonts w:ascii="Avenir Medium" w:eastAsia="Calibri" w:hAnsi="Avenir Medium" w:cs="Arial"/>
          <w:sz w:val="21"/>
          <w:szCs w:val="21"/>
        </w:rPr>
        <w:t xml:space="preserve"> del informe de visita, Deliberación por parte de un </w:t>
      </w:r>
      <w:r w:rsidR="000C5455">
        <w:rPr>
          <w:rFonts w:ascii="Avenir Medium" w:eastAsia="Calibri" w:hAnsi="Avenir Medium" w:cs="Arial"/>
          <w:sz w:val="21"/>
          <w:szCs w:val="21"/>
        </w:rPr>
        <w:t xml:space="preserve">los CI </w:t>
      </w:r>
      <w:r w:rsidR="008118F4">
        <w:rPr>
          <w:rFonts w:ascii="Avenir Medium" w:eastAsia="Calibri" w:hAnsi="Avenir Medium" w:cs="Arial"/>
          <w:sz w:val="21"/>
          <w:szCs w:val="21"/>
        </w:rPr>
        <w:t xml:space="preserve">y </w:t>
      </w:r>
      <w:r w:rsidR="000C5455">
        <w:rPr>
          <w:rFonts w:ascii="Avenir Medium" w:eastAsia="Calibri" w:hAnsi="Avenir Medium" w:cs="Arial"/>
          <w:sz w:val="21"/>
          <w:szCs w:val="21"/>
        </w:rPr>
        <w:t>la Entrega d</w:t>
      </w:r>
      <w:r w:rsidR="008118F4">
        <w:rPr>
          <w:rFonts w:ascii="Avenir Medium" w:eastAsia="Calibri" w:hAnsi="Avenir Medium" w:cs="Arial"/>
          <w:sz w:val="21"/>
          <w:szCs w:val="21"/>
        </w:rPr>
        <w:t xml:space="preserve">el </w:t>
      </w:r>
      <w:r w:rsidR="000C5455">
        <w:rPr>
          <w:rFonts w:ascii="Avenir Medium" w:eastAsia="Calibri" w:hAnsi="Avenir Medium" w:cs="Arial"/>
          <w:sz w:val="21"/>
          <w:szCs w:val="21"/>
        </w:rPr>
        <w:t xml:space="preserve">informe final de la evaluación y </w:t>
      </w:r>
      <w:r w:rsidR="0087073E">
        <w:rPr>
          <w:rFonts w:ascii="Avenir Medium" w:eastAsia="Calibri" w:hAnsi="Avenir Medium" w:cs="Arial"/>
          <w:sz w:val="21"/>
          <w:szCs w:val="21"/>
        </w:rPr>
        <w:t>del dictamen.</w:t>
      </w:r>
      <w:r w:rsidR="00B52D08">
        <w:rPr>
          <w:rFonts w:ascii="Avenir Medium" w:eastAsia="Calibri" w:hAnsi="Avenir Medium" w:cs="Arial"/>
          <w:sz w:val="21"/>
          <w:szCs w:val="21"/>
        </w:rPr>
        <w:t xml:space="preserve"> </w:t>
      </w:r>
    </w:p>
    <w:p w:rsidR="00703661" w:rsidRDefault="00703661" w:rsidP="00EC75F2">
      <w:pPr>
        <w:tabs>
          <w:tab w:val="left" w:pos="2268"/>
        </w:tabs>
        <w:spacing w:line="0" w:lineRule="atLeast"/>
        <w:jc w:val="both"/>
        <w:rPr>
          <w:rFonts w:ascii="Avenir Medium" w:eastAsia="Calibri" w:hAnsi="Avenir Medium" w:cs="Arial"/>
          <w:sz w:val="21"/>
          <w:szCs w:val="21"/>
        </w:rPr>
      </w:pPr>
    </w:p>
    <w:p w:rsidR="00CF4CB1" w:rsidRDefault="00703661" w:rsidP="00EC75F2">
      <w:pPr>
        <w:tabs>
          <w:tab w:val="left" w:pos="2268"/>
        </w:tabs>
        <w:spacing w:line="0" w:lineRule="atLeast"/>
        <w:jc w:val="both"/>
        <w:rPr>
          <w:rFonts w:ascii="Avenir Medium" w:eastAsia="Calibri" w:hAnsi="Avenir Medium" w:cs="Arial"/>
          <w:sz w:val="21"/>
          <w:szCs w:val="21"/>
        </w:rPr>
      </w:pPr>
      <w:r>
        <w:rPr>
          <w:rFonts w:ascii="Avenir Medium" w:eastAsia="Calibri" w:hAnsi="Avenir Medium" w:cs="Arial"/>
          <w:sz w:val="21"/>
          <w:szCs w:val="21"/>
        </w:rPr>
        <w:t>E</w:t>
      </w:r>
      <w:r w:rsidR="00B52D08">
        <w:rPr>
          <w:rFonts w:ascii="Avenir Medium" w:eastAsia="Calibri" w:hAnsi="Avenir Medium" w:cs="Arial"/>
          <w:sz w:val="21"/>
          <w:szCs w:val="21"/>
        </w:rPr>
        <w:t>l resultado final fue la acreditación de los cinco programas educativos</w:t>
      </w:r>
      <w:r>
        <w:rPr>
          <w:rFonts w:ascii="Avenir Medium" w:eastAsia="Calibri" w:hAnsi="Avenir Medium" w:cs="Arial"/>
          <w:sz w:val="21"/>
          <w:szCs w:val="21"/>
        </w:rPr>
        <w:t xml:space="preserve"> y el máximo beneficio es que al ser un ejercicio de transparencia realizado por terceros, la información de los resultados a la sociedad sobre el proceso de enseñanza-aprendizaje es fidedigna y estructurada y grantizan la calidad de educación que imparte cada programa de estudios. Igalmenteeste eercio impulsa a la institución ducativa a estar en una mejora permanente a través de un compromiso de mejora. Los beneficios no solo son para</w:t>
      </w:r>
      <w:r w:rsidR="0039729B">
        <w:rPr>
          <w:rFonts w:ascii="Avenir Medium" w:eastAsia="Calibri" w:hAnsi="Avenir Medium" w:cs="Arial"/>
          <w:sz w:val="21"/>
          <w:szCs w:val="21"/>
        </w:rPr>
        <w:t xml:space="preserve"> </w:t>
      </w:r>
      <w:r>
        <w:rPr>
          <w:rFonts w:ascii="Avenir Medium" w:eastAsia="Calibri" w:hAnsi="Avenir Medium" w:cs="Arial"/>
          <w:sz w:val="21"/>
          <w:szCs w:val="21"/>
        </w:rPr>
        <w:t xml:space="preserve">el educando </w:t>
      </w:r>
      <w:r w:rsidR="0039729B">
        <w:rPr>
          <w:rFonts w:ascii="Avenir Medium" w:eastAsia="Calibri" w:hAnsi="Avenir Medium" w:cs="Arial"/>
          <w:sz w:val="21"/>
          <w:szCs w:val="21"/>
        </w:rPr>
        <w:t xml:space="preserve"> quienes aumentan las oportnidads para su empleabilidad, </w:t>
      </w:r>
      <w:r>
        <w:rPr>
          <w:rFonts w:ascii="Avenir Medium" w:eastAsia="Calibri" w:hAnsi="Avenir Medium" w:cs="Arial"/>
          <w:sz w:val="21"/>
          <w:szCs w:val="21"/>
        </w:rPr>
        <w:t xml:space="preserve">sino </w:t>
      </w:r>
      <w:r w:rsidR="0039729B">
        <w:rPr>
          <w:rFonts w:ascii="Avenir Medium" w:eastAsia="Calibri" w:hAnsi="Avenir Medium" w:cs="Arial"/>
          <w:sz w:val="21"/>
          <w:szCs w:val="21"/>
        </w:rPr>
        <w:t xml:space="preserve">también </w:t>
      </w:r>
      <w:r>
        <w:rPr>
          <w:rFonts w:ascii="Avenir Medium" w:eastAsia="Calibri" w:hAnsi="Avenir Medium" w:cs="Arial"/>
          <w:sz w:val="21"/>
          <w:szCs w:val="21"/>
        </w:rPr>
        <w:t xml:space="preserve">para los empleadores </w:t>
      </w:r>
      <w:r w:rsidR="002F738D">
        <w:rPr>
          <w:rFonts w:ascii="Avenir Medium" w:eastAsia="Calibri" w:hAnsi="Avenir Medium" w:cs="Arial"/>
          <w:sz w:val="21"/>
          <w:szCs w:val="21"/>
        </w:rPr>
        <w:t xml:space="preserve">quienes </w:t>
      </w:r>
      <w:r w:rsidR="002F738D">
        <w:rPr>
          <w:rFonts w:ascii="Avenir Medium" w:eastAsia="Calibri" w:hAnsi="Avenir Medium" w:cs="Arial"/>
          <w:sz w:val="21"/>
          <w:szCs w:val="21"/>
        </w:rPr>
        <w:lastRenderedPageBreak/>
        <w:t>aseguran recibir recurso humano con un perfil de egreso adecuado para su necesidades</w:t>
      </w:r>
      <w:r w:rsidR="0039729B">
        <w:rPr>
          <w:rFonts w:ascii="Avenir Medium" w:eastAsia="Calibri" w:hAnsi="Avenir Medium" w:cs="Arial"/>
          <w:sz w:val="21"/>
          <w:szCs w:val="21"/>
        </w:rPr>
        <w:t>, solución de problemas</w:t>
      </w:r>
      <w:r w:rsidR="002F738D">
        <w:rPr>
          <w:rFonts w:ascii="Avenir Medium" w:eastAsia="Calibri" w:hAnsi="Avenir Medium" w:cs="Arial"/>
          <w:sz w:val="21"/>
          <w:szCs w:val="21"/>
        </w:rPr>
        <w:t xml:space="preserve"> y que apoyen en el fortalecimiento de las actividades de cada empresa. </w:t>
      </w:r>
    </w:p>
    <w:p w:rsidR="00370BEE" w:rsidRDefault="0039729B" w:rsidP="00EC75F2">
      <w:pPr>
        <w:tabs>
          <w:tab w:val="left" w:pos="2268"/>
        </w:tabs>
        <w:spacing w:line="0" w:lineRule="atLeast"/>
        <w:jc w:val="both"/>
        <w:rPr>
          <w:rFonts w:ascii="Avenir Medium" w:eastAsia="Calibri" w:hAnsi="Avenir Medium" w:cs="Arial"/>
          <w:sz w:val="21"/>
          <w:szCs w:val="21"/>
        </w:rPr>
      </w:pPr>
      <w:r>
        <w:rPr>
          <w:rFonts w:ascii="Avenir Medium" w:eastAsia="Calibri" w:hAnsi="Avenir Medium" w:cs="Arial"/>
          <w:sz w:val="21"/>
          <w:szCs w:val="21"/>
        </w:rPr>
        <w:t>Adicionalmente,</w:t>
      </w:r>
      <w:r w:rsidR="00E9485B">
        <w:rPr>
          <w:rFonts w:ascii="Avenir Medium" w:eastAsia="Calibri" w:hAnsi="Avenir Medium" w:cs="Arial"/>
          <w:sz w:val="21"/>
          <w:szCs w:val="21"/>
        </w:rPr>
        <w:t xml:space="preserve"> la educación de calidad  es el principal mecanismo que permite avanzar en múltiples dimensiones de la inclusión social: mayor igualdad de oportunidades</w:t>
      </w:r>
      <w:r w:rsidR="0096584C">
        <w:rPr>
          <w:rFonts w:ascii="Avenir Medium" w:eastAsia="Calibri" w:hAnsi="Avenir Medium" w:cs="Arial"/>
          <w:sz w:val="21"/>
          <w:szCs w:val="21"/>
        </w:rPr>
        <w:t xml:space="preserve">, formación de ciudadanos activos y respetuosos de los derecho y reduciendo así brechas económicas.   </w:t>
      </w:r>
    </w:p>
    <w:p w:rsidR="0096584C" w:rsidRDefault="0096584C" w:rsidP="00EC75F2">
      <w:pPr>
        <w:tabs>
          <w:tab w:val="left" w:pos="2268"/>
        </w:tabs>
        <w:spacing w:line="0" w:lineRule="atLeast"/>
        <w:jc w:val="both"/>
        <w:rPr>
          <w:rFonts w:ascii="Avenir Medium" w:eastAsia="Calibri" w:hAnsi="Avenir Medium" w:cs="Arial"/>
          <w:sz w:val="21"/>
          <w:szCs w:val="21"/>
        </w:rPr>
      </w:pPr>
    </w:p>
    <w:p w:rsidR="0096584C" w:rsidRDefault="0096584C" w:rsidP="00EC75F2">
      <w:pPr>
        <w:tabs>
          <w:tab w:val="left" w:pos="2268"/>
        </w:tabs>
        <w:spacing w:line="0" w:lineRule="atLeast"/>
        <w:jc w:val="both"/>
        <w:rPr>
          <w:rFonts w:ascii="Avenir Medium" w:eastAsia="Calibri" w:hAnsi="Avenir Medium" w:cs="Arial"/>
          <w:sz w:val="21"/>
          <w:szCs w:val="21"/>
        </w:rPr>
      </w:pPr>
      <w:r>
        <w:rPr>
          <w:rFonts w:ascii="Avenir Medium" w:eastAsia="Calibri" w:hAnsi="Avenir Medium" w:cs="Arial"/>
          <w:sz w:val="21"/>
          <w:szCs w:val="21"/>
        </w:rPr>
        <w:t>Para la región la enseñanza superior puede resultar significativa en términos de desarrollo de tecnología e innovación por lo que es un reto importante para la Universidad Politécnica de Santa Rosa Jáuregui continuar con su labor de preparación y mejora continua. Y elevar aun más la calidad de su trabajo para beneficio de toda la sociedad.</w:t>
      </w:r>
    </w:p>
    <w:p w:rsidR="0039729B" w:rsidRDefault="0039729B" w:rsidP="00EC75F2">
      <w:pPr>
        <w:tabs>
          <w:tab w:val="left" w:pos="2268"/>
        </w:tabs>
        <w:spacing w:line="0" w:lineRule="atLeast"/>
        <w:jc w:val="both"/>
        <w:rPr>
          <w:rFonts w:ascii="Avenir Medium" w:eastAsia="Calibri" w:hAnsi="Avenir Medium" w:cs="Arial"/>
          <w:sz w:val="21"/>
          <w:szCs w:val="21"/>
        </w:rPr>
      </w:pPr>
    </w:p>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497394" w:rsidP="003744A4">
      <w:r w:rsidRPr="008C61A6">
        <w:rPr>
          <w:noProof/>
          <w:lang w:eastAsia="es-MX"/>
        </w:rPr>
        <w:drawing>
          <wp:anchor distT="0" distB="0" distL="114300" distR="114300" simplePos="0" relativeHeight="251694080" behindDoc="1" locked="0" layoutInCell="1" allowOverlap="1">
            <wp:simplePos x="0" y="0"/>
            <wp:positionH relativeFrom="page">
              <wp:align>right</wp:align>
            </wp:positionH>
            <wp:positionV relativeFrom="paragraph">
              <wp:posOffset>-900776</wp:posOffset>
            </wp:positionV>
            <wp:extent cx="7772400" cy="1006589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7772400" cy="10065895"/>
                    </a:xfrm>
                    <a:prstGeom prst="rect">
                      <a:avLst/>
                    </a:prstGeom>
                  </pic:spPr>
                </pic:pic>
              </a:graphicData>
            </a:graphic>
            <wp14:sizeRelH relativeFrom="page">
              <wp14:pctWidth>0</wp14:pctWidth>
            </wp14:sizeRelH>
            <wp14:sizeRelV relativeFrom="page">
              <wp14:pctHeight>0</wp14:pctHeight>
            </wp14:sizeRelV>
          </wp:anchor>
        </w:drawing>
      </w:r>
    </w:p>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272C78" w:rsidRDefault="00272C78"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Default="00EC75F2" w:rsidP="003744A4"/>
    <w:p w:rsidR="00EC75F2" w:rsidRPr="00EC75F2" w:rsidRDefault="00EC75F2" w:rsidP="00EC75F2">
      <w:pPr>
        <w:jc w:val="center"/>
        <w:rPr>
          <w:rFonts w:ascii="Avenir Medium" w:hAnsi="Avenir Medium"/>
          <w:b/>
          <w:bCs/>
          <w:color w:val="002060"/>
          <w:sz w:val="32"/>
          <w:szCs w:val="28"/>
          <w:lang w:eastAsia="es-MX"/>
        </w:rPr>
      </w:pPr>
      <w:r>
        <w:rPr>
          <w:rFonts w:ascii="Avenir Medium" w:hAnsi="Avenir Medium"/>
          <w:b/>
          <w:bCs/>
          <w:color w:val="002060"/>
          <w:sz w:val="32"/>
          <w:szCs w:val="28"/>
          <w:lang w:eastAsia="es-MX"/>
        </w:rPr>
        <w:t>Soporte Documental</w:t>
      </w:r>
    </w:p>
    <w:p w:rsidR="00970B8A" w:rsidRDefault="00970B8A" w:rsidP="003367D3">
      <w:pPr>
        <w:tabs>
          <w:tab w:val="left" w:pos="2268"/>
        </w:tabs>
        <w:spacing w:line="0" w:lineRule="atLeast"/>
        <w:jc w:val="both"/>
        <w:rPr>
          <w:rFonts w:ascii="Avenir Medium" w:eastAsia="Calibri" w:hAnsi="Avenir Medium" w:cs="Arial"/>
          <w:sz w:val="21"/>
          <w:szCs w:val="21"/>
        </w:rPr>
      </w:pPr>
    </w:p>
    <w:p w:rsidR="00970B8A" w:rsidRPr="003367D3" w:rsidRDefault="00970B8A" w:rsidP="003367D3">
      <w:pPr>
        <w:tabs>
          <w:tab w:val="left" w:pos="2268"/>
        </w:tabs>
        <w:spacing w:line="0" w:lineRule="atLeast"/>
        <w:jc w:val="both"/>
        <w:rPr>
          <w:rFonts w:ascii="Avenir Medium" w:eastAsia="Calibri" w:hAnsi="Avenir Medium" w:cs="Arial"/>
          <w:sz w:val="21"/>
          <w:szCs w:val="21"/>
        </w:rPr>
      </w:pPr>
    </w:p>
    <w:p w:rsidR="008C61A6" w:rsidRDefault="008C61A6" w:rsidP="00966657">
      <w:pPr>
        <w:jc w:val="both"/>
      </w:pPr>
    </w:p>
    <w:p w:rsidR="002A7BD9" w:rsidRPr="00961D6E" w:rsidRDefault="002A7BD9" w:rsidP="00961D6E">
      <w:pPr>
        <w:ind w:left="426" w:hanging="426"/>
        <w:jc w:val="both"/>
        <w:rPr>
          <w:sz w:val="22"/>
          <w:szCs w:val="22"/>
        </w:rPr>
      </w:pPr>
      <w:r w:rsidRPr="00961D6E">
        <w:rPr>
          <w:sz w:val="22"/>
          <w:szCs w:val="22"/>
        </w:rPr>
        <w:t xml:space="preserve">Barroto Cruz, E.R., Salas </w:t>
      </w:r>
      <w:r w:rsidR="008210A5" w:rsidRPr="00961D6E">
        <w:rPr>
          <w:sz w:val="22"/>
          <w:szCs w:val="22"/>
        </w:rPr>
        <w:t>P</w:t>
      </w:r>
      <w:r w:rsidRPr="00961D6E">
        <w:rPr>
          <w:sz w:val="22"/>
          <w:szCs w:val="22"/>
        </w:rPr>
        <w:t xml:space="preserve">erea, R.S. (2004). Acreditación y Educación Universitarias. Educación Médica Superios. Vol. 18. N°3. Recuperado de: </w:t>
      </w:r>
      <w:r w:rsidRPr="00961D6E">
        <w:fldChar w:fldCharType="begin"/>
      </w:r>
      <w:r w:rsidRPr="00961D6E">
        <w:rPr>
          <w:sz w:val="22"/>
          <w:szCs w:val="22"/>
        </w:rPr>
        <w:instrText>HYPERLINK "http://scielo.sld.cu/scielo.php?script=sci_arttext&amp;pid=S0864-21412004000300001"</w:instrText>
      </w:r>
      <w:r w:rsidRPr="00961D6E">
        <w:fldChar w:fldCharType="separate"/>
      </w:r>
      <w:r w:rsidRPr="00961D6E">
        <w:rPr>
          <w:rStyle w:val="Hipervnculo"/>
          <w:sz w:val="22"/>
          <w:szCs w:val="22"/>
        </w:rPr>
        <w:t>http://scielo.sld.cu/scielo.php?script=sci_arttext&amp;pid=S0864-21412004000300001</w:t>
      </w:r>
      <w:r w:rsidRPr="00961D6E">
        <w:rPr>
          <w:rStyle w:val="Hipervnculo"/>
          <w:sz w:val="22"/>
          <w:szCs w:val="22"/>
        </w:rPr>
        <w:fldChar w:fldCharType="end"/>
      </w:r>
    </w:p>
    <w:p w:rsidR="002A7BD9" w:rsidRPr="00961D6E" w:rsidRDefault="002A7BD9" w:rsidP="00961D6E">
      <w:pPr>
        <w:ind w:left="426" w:hanging="426"/>
        <w:jc w:val="both"/>
        <w:rPr>
          <w:sz w:val="22"/>
          <w:szCs w:val="22"/>
        </w:rPr>
      </w:pPr>
    </w:p>
    <w:p w:rsidR="003839A8" w:rsidRPr="00961D6E" w:rsidRDefault="003839A8" w:rsidP="00961D6E">
      <w:pPr>
        <w:ind w:left="426" w:hanging="426"/>
        <w:jc w:val="both"/>
        <w:rPr>
          <w:sz w:val="22"/>
          <w:szCs w:val="22"/>
        </w:rPr>
      </w:pPr>
      <w:r w:rsidRPr="00961D6E">
        <w:rPr>
          <w:sz w:val="22"/>
          <w:szCs w:val="22"/>
        </w:rPr>
        <w:t xml:space="preserve">CIEES. (2018). Proceso general para la evaluación y acreditación de programas educativos de educación superior. Comités Interninstitucionales para la Evaluación de la Educación Superior. Recuperado de: </w:t>
      </w:r>
      <w:r w:rsidRPr="00961D6E">
        <w:rPr>
          <w:sz w:val="22"/>
          <w:szCs w:val="22"/>
        </w:rPr>
        <w:fldChar w:fldCharType="begin"/>
      </w:r>
      <w:r w:rsidRPr="00961D6E">
        <w:rPr>
          <w:sz w:val="22"/>
          <w:szCs w:val="22"/>
        </w:rPr>
        <w:instrText>HYPERLINK "https://www.ciees.edu.mx/documentos/Proceso-General-para-la-Evaluacion-y-Acreditacion-de-Programas-Educativos-de-Educacion-Superior.pdf"</w:instrText>
      </w:r>
      <w:r w:rsidRPr="00961D6E">
        <w:rPr>
          <w:sz w:val="22"/>
          <w:szCs w:val="22"/>
        </w:rPr>
      </w:r>
      <w:r w:rsidRPr="00961D6E">
        <w:rPr>
          <w:sz w:val="22"/>
          <w:szCs w:val="22"/>
        </w:rPr>
        <w:fldChar w:fldCharType="separate"/>
      </w:r>
      <w:r w:rsidRPr="00961D6E">
        <w:rPr>
          <w:rStyle w:val="Hipervnculo"/>
          <w:sz w:val="22"/>
          <w:szCs w:val="22"/>
        </w:rPr>
        <w:t>https://www.ciees.edu.mx/documentos/Proceso-General-para-la-Evaluacion-y-Acreditacion-de-Programas-Educativos-de-Educacion-Superior.pdf</w:t>
      </w:r>
      <w:r w:rsidRPr="00961D6E">
        <w:rPr>
          <w:sz w:val="22"/>
          <w:szCs w:val="22"/>
        </w:rPr>
        <w:fldChar w:fldCharType="end"/>
      </w:r>
    </w:p>
    <w:p w:rsidR="003839A8" w:rsidRPr="00961D6E" w:rsidRDefault="003839A8" w:rsidP="00961D6E">
      <w:pPr>
        <w:ind w:left="426" w:hanging="426"/>
        <w:jc w:val="both"/>
        <w:rPr>
          <w:sz w:val="22"/>
          <w:szCs w:val="22"/>
        </w:rPr>
      </w:pPr>
    </w:p>
    <w:p w:rsidR="00A52359" w:rsidRPr="00961D6E" w:rsidRDefault="00A52359" w:rsidP="00961D6E">
      <w:pPr>
        <w:ind w:left="426" w:hanging="426"/>
        <w:jc w:val="both"/>
        <w:rPr>
          <w:sz w:val="22"/>
          <w:szCs w:val="22"/>
        </w:rPr>
      </w:pPr>
      <w:r w:rsidRPr="00961D6E">
        <w:rPr>
          <w:sz w:val="22"/>
          <w:szCs w:val="22"/>
        </w:rPr>
        <w:t xml:space="preserve">Díaz Domínguez, T; Aleman, P.A. (2008). La educación como factor de desarrollo. Revista Virtual Universidad Católica del Norte. ISSN: 0124-5821. Recuperado de: </w:t>
      </w:r>
      <w:r w:rsidRPr="00961D6E">
        <w:rPr>
          <w:sz w:val="22"/>
          <w:szCs w:val="22"/>
        </w:rPr>
        <w:fldChar w:fldCharType="begin"/>
      </w:r>
      <w:r w:rsidRPr="00961D6E">
        <w:rPr>
          <w:sz w:val="22"/>
          <w:szCs w:val="22"/>
        </w:rPr>
        <w:instrText>HYPERLINK "https://www.redalyc.org/pdf/1942/194220391006.pdf"</w:instrText>
      </w:r>
      <w:r w:rsidRPr="00961D6E">
        <w:rPr>
          <w:sz w:val="22"/>
          <w:szCs w:val="22"/>
        </w:rPr>
      </w:r>
      <w:r w:rsidRPr="00961D6E">
        <w:rPr>
          <w:sz w:val="22"/>
          <w:szCs w:val="22"/>
        </w:rPr>
        <w:fldChar w:fldCharType="separate"/>
      </w:r>
      <w:r w:rsidRPr="00961D6E">
        <w:rPr>
          <w:rStyle w:val="Hipervnculo"/>
          <w:sz w:val="22"/>
          <w:szCs w:val="22"/>
        </w:rPr>
        <w:t>https://www.redalyc.org/pdf/1942/194220391006.pdf</w:t>
      </w:r>
      <w:r w:rsidRPr="00961D6E">
        <w:rPr>
          <w:sz w:val="22"/>
          <w:szCs w:val="22"/>
        </w:rPr>
        <w:fldChar w:fldCharType="end"/>
      </w:r>
    </w:p>
    <w:p w:rsidR="00A52359" w:rsidRPr="00961D6E" w:rsidRDefault="00A52359" w:rsidP="00961D6E">
      <w:pPr>
        <w:ind w:left="426" w:hanging="426"/>
        <w:jc w:val="both"/>
        <w:rPr>
          <w:sz w:val="22"/>
          <w:szCs w:val="22"/>
        </w:rPr>
      </w:pPr>
    </w:p>
    <w:p w:rsidR="00966657" w:rsidRPr="00961D6E" w:rsidRDefault="00966657" w:rsidP="00961D6E">
      <w:pPr>
        <w:ind w:left="426" w:hanging="426"/>
        <w:jc w:val="both"/>
        <w:rPr>
          <w:sz w:val="22"/>
          <w:szCs w:val="22"/>
          <w:lang w:val="en-US"/>
        </w:rPr>
      </w:pPr>
      <w:r w:rsidRPr="00961D6E">
        <w:rPr>
          <w:sz w:val="22"/>
          <w:szCs w:val="22"/>
        </w:rPr>
        <w:t xml:space="preserve">Ibrahim, H.A.H. (2014). </w:t>
      </w:r>
      <w:r w:rsidRPr="00961D6E">
        <w:rPr>
          <w:sz w:val="22"/>
          <w:szCs w:val="22"/>
          <w:lang w:val="en-US"/>
        </w:rPr>
        <w:t>Quality Assurance and Accreditation in Educ</w:t>
      </w:r>
      <w:r w:rsidR="002A7BD9" w:rsidRPr="00961D6E">
        <w:rPr>
          <w:sz w:val="22"/>
          <w:szCs w:val="22"/>
          <w:lang w:val="en-US"/>
        </w:rPr>
        <w:t xml:space="preserve"> 3</w:t>
      </w:r>
      <w:r w:rsidRPr="00961D6E">
        <w:rPr>
          <w:sz w:val="22"/>
          <w:szCs w:val="22"/>
          <w:lang w:val="en-US"/>
        </w:rPr>
        <w:t xml:space="preserve">ation. Open Journal of Education. Pp 106-110. DOI: 10.12966/oje.06.06.2014. </w:t>
      </w:r>
      <w:proofErr w:type="spellStart"/>
      <w:r w:rsidRPr="00961D6E">
        <w:rPr>
          <w:sz w:val="22"/>
          <w:szCs w:val="22"/>
          <w:lang w:val="en-US"/>
        </w:rPr>
        <w:t>Recuperado</w:t>
      </w:r>
      <w:proofErr w:type="spellEnd"/>
      <w:r w:rsidRPr="00961D6E">
        <w:rPr>
          <w:sz w:val="22"/>
          <w:szCs w:val="22"/>
          <w:lang w:val="en-US"/>
        </w:rPr>
        <w:t xml:space="preserve"> de: </w:t>
      </w:r>
      <w:hyperlink r:id="rId25" w:history="1">
        <w:r w:rsidRPr="00961D6E">
          <w:rPr>
            <w:rStyle w:val="Hipervnculo"/>
            <w:sz w:val="22"/>
            <w:szCs w:val="22"/>
            <w:lang w:val="en-US"/>
          </w:rPr>
          <w:t>https://www.researchgate.net/profile/Hassan-Al-Haj-Ibrahim/publication/269446106_Quality_Assurance_and_Accreditation_in_Education/links/5507aa2a0cf2d7a28126055b/Quality-Assurance-and-Accreditation-in-Education.pdf?origin=journalDetail&amp;_tp=eyJwYWdlIjoiam91cm5hbERldGFpbCJ9</w:t>
        </w:r>
      </w:hyperlink>
    </w:p>
    <w:p w:rsidR="00966657" w:rsidRPr="00961D6E" w:rsidRDefault="00966657" w:rsidP="00961D6E">
      <w:pPr>
        <w:jc w:val="both"/>
        <w:rPr>
          <w:sz w:val="22"/>
          <w:szCs w:val="22"/>
          <w:lang w:val="en-US"/>
        </w:rPr>
      </w:pPr>
    </w:p>
    <w:p w:rsidR="00813ECB" w:rsidRPr="00961D6E" w:rsidRDefault="00813ECB" w:rsidP="00961D6E">
      <w:pPr>
        <w:ind w:left="426" w:hanging="426"/>
        <w:jc w:val="both"/>
        <w:rPr>
          <w:sz w:val="22"/>
          <w:szCs w:val="22"/>
        </w:rPr>
      </w:pPr>
      <w:r w:rsidRPr="00961D6E">
        <w:rPr>
          <w:sz w:val="22"/>
          <w:szCs w:val="22"/>
        </w:rPr>
        <w:t>Jiménez Rodríguez,</w:t>
      </w:r>
      <w:r w:rsidR="00A81AAC" w:rsidRPr="00961D6E">
        <w:rPr>
          <w:sz w:val="22"/>
          <w:szCs w:val="22"/>
        </w:rPr>
        <w:t xml:space="preserve"> </w:t>
      </w:r>
      <w:r w:rsidRPr="00961D6E">
        <w:rPr>
          <w:sz w:val="22"/>
          <w:szCs w:val="22"/>
        </w:rPr>
        <w:t>D. (2013). Beneficios de la Certificación y Acreditación en la educación. COEPES. A</w:t>
      </w:r>
      <w:r w:rsidR="00247CF4" w:rsidRPr="00961D6E">
        <w:rPr>
          <w:sz w:val="22"/>
          <w:szCs w:val="22"/>
        </w:rPr>
        <w:t>ñ</w:t>
      </w:r>
      <w:r w:rsidRPr="00961D6E">
        <w:rPr>
          <w:sz w:val="22"/>
          <w:szCs w:val="22"/>
        </w:rPr>
        <w:t xml:space="preserve">o 3. N°8. Recuperado de: </w:t>
      </w:r>
      <w:r w:rsidRPr="00961D6E">
        <w:fldChar w:fldCharType="begin"/>
      </w:r>
      <w:r w:rsidRPr="00961D6E">
        <w:rPr>
          <w:sz w:val="22"/>
          <w:szCs w:val="22"/>
        </w:rPr>
        <w:instrText>HYPERLINK "http://www.revistacoepesgto.mx/revistacoepes8/beneficios-de-la-certificacion-y-acreditacion-en-la-educacion" \l ":~:text=Tambi%C3%A9n%20ayuda%20a%20demostrar%20a,continuo%20de%20las%20actividades%20universitarias"</w:instrText>
      </w:r>
      <w:r w:rsidRPr="00961D6E">
        <w:fldChar w:fldCharType="separate"/>
      </w:r>
      <w:r w:rsidRPr="00961D6E">
        <w:rPr>
          <w:rStyle w:val="Hipervnculo"/>
          <w:sz w:val="22"/>
          <w:szCs w:val="22"/>
        </w:rPr>
        <w:t>http://www.revistacoepesgto.mx/revistacoepes8/beneficios-de-la-certificacion-y-acreditacion-en-la-educacion#:~:text=Tambi%C3%A9n%20ayuda%20a%20demostrar%20a,continuo%20de%20las%20actividades%20universitarias</w:t>
      </w:r>
      <w:r w:rsidRPr="00961D6E">
        <w:rPr>
          <w:rStyle w:val="Hipervnculo"/>
          <w:sz w:val="22"/>
          <w:szCs w:val="22"/>
        </w:rPr>
        <w:fldChar w:fldCharType="end"/>
      </w:r>
      <w:r w:rsidRPr="00961D6E">
        <w:rPr>
          <w:sz w:val="22"/>
          <w:szCs w:val="22"/>
        </w:rPr>
        <w:t>.</w:t>
      </w:r>
    </w:p>
    <w:p w:rsidR="00813ECB" w:rsidRPr="00961D6E" w:rsidRDefault="00813ECB" w:rsidP="00961D6E">
      <w:pPr>
        <w:ind w:left="426" w:hanging="426"/>
        <w:jc w:val="both"/>
        <w:rPr>
          <w:sz w:val="22"/>
          <w:szCs w:val="22"/>
        </w:rPr>
      </w:pPr>
    </w:p>
    <w:p w:rsidR="008C61A6" w:rsidRPr="00961D6E" w:rsidRDefault="00FC38EA" w:rsidP="00961D6E">
      <w:pPr>
        <w:ind w:left="426" w:hanging="426"/>
        <w:jc w:val="both"/>
        <w:rPr>
          <w:sz w:val="22"/>
          <w:szCs w:val="22"/>
        </w:rPr>
      </w:pPr>
      <w:r w:rsidRPr="00961D6E">
        <w:rPr>
          <w:sz w:val="22"/>
          <w:szCs w:val="22"/>
          <w:lang w:val="en-US"/>
        </w:rPr>
        <w:t xml:space="preserve">Kumar, P., Shukla, B., </w:t>
      </w:r>
      <w:proofErr w:type="spellStart"/>
      <w:r w:rsidRPr="00961D6E">
        <w:rPr>
          <w:sz w:val="22"/>
          <w:szCs w:val="22"/>
          <w:lang w:val="en-US"/>
        </w:rPr>
        <w:t>Passey</w:t>
      </w:r>
      <w:proofErr w:type="spellEnd"/>
      <w:r w:rsidRPr="00961D6E">
        <w:rPr>
          <w:sz w:val="22"/>
          <w:szCs w:val="22"/>
          <w:lang w:val="en-US"/>
        </w:rPr>
        <w:t xml:space="preserve">, D. (2020). Impact of Accreditation on Quality and Excellence of Higher Education Institutions. </w:t>
      </w:r>
      <w:r w:rsidRPr="00961D6E">
        <w:rPr>
          <w:sz w:val="22"/>
          <w:szCs w:val="22"/>
        </w:rPr>
        <w:t>Revista de invetigación Operacional. Vol 41</w:t>
      </w:r>
      <w:r w:rsidR="00061EE2" w:rsidRPr="00961D6E">
        <w:rPr>
          <w:sz w:val="22"/>
          <w:szCs w:val="22"/>
        </w:rPr>
        <w:t xml:space="preserve">, N°2. Pp 151-167. Recuperado de: </w:t>
      </w:r>
      <w:hyperlink r:id="rId26" w:history="1">
        <w:r w:rsidR="00061EE2" w:rsidRPr="00961D6E">
          <w:rPr>
            <w:rStyle w:val="Hipervnculo"/>
            <w:sz w:val="22"/>
            <w:szCs w:val="22"/>
          </w:rPr>
          <w:t>https://rev-inv-ope.pantheonsorbonne.fr/sites/default/files/inline-files/41220-01.pdf</w:t>
        </w:r>
      </w:hyperlink>
    </w:p>
    <w:p w:rsidR="00061EE2" w:rsidRPr="00961D6E" w:rsidRDefault="00061EE2" w:rsidP="00961D6E">
      <w:pPr>
        <w:jc w:val="both"/>
        <w:rPr>
          <w:sz w:val="22"/>
          <w:szCs w:val="22"/>
        </w:rPr>
      </w:pPr>
    </w:p>
    <w:p w:rsidR="008C61A6" w:rsidRPr="00961D6E" w:rsidRDefault="005E1E13" w:rsidP="00961D6E">
      <w:pPr>
        <w:ind w:left="426" w:hanging="426"/>
        <w:jc w:val="both"/>
        <w:rPr>
          <w:sz w:val="22"/>
          <w:szCs w:val="22"/>
        </w:rPr>
      </w:pPr>
      <w:r w:rsidRPr="00961D6E">
        <w:rPr>
          <w:sz w:val="22"/>
          <w:szCs w:val="22"/>
        </w:rPr>
        <w:t>Mazais, J., Lapina., Liepina</w:t>
      </w:r>
      <w:r w:rsidR="008210A5" w:rsidRPr="00961D6E">
        <w:rPr>
          <w:sz w:val="22"/>
          <w:szCs w:val="22"/>
        </w:rPr>
        <w:t xml:space="preserve">, R. (2012). </w:t>
      </w:r>
      <w:r w:rsidR="008210A5" w:rsidRPr="00961D6E">
        <w:rPr>
          <w:sz w:val="22"/>
          <w:szCs w:val="22"/>
          <w:lang w:val="en-US"/>
        </w:rPr>
        <w:t>Process Management for Quality Assurance: Case of Universities. Proceeding of the 8</w:t>
      </w:r>
      <w:r w:rsidR="008210A5" w:rsidRPr="00961D6E">
        <w:rPr>
          <w:sz w:val="22"/>
          <w:szCs w:val="22"/>
          <w:vertAlign w:val="superscript"/>
          <w:lang w:val="en-US"/>
        </w:rPr>
        <w:t>th</w:t>
      </w:r>
      <w:r w:rsidR="008210A5" w:rsidRPr="00961D6E">
        <w:rPr>
          <w:sz w:val="22"/>
          <w:szCs w:val="22"/>
          <w:lang w:val="en-US"/>
        </w:rPr>
        <w:t xml:space="preserve"> European Conference on management Leadership and Governance. </w:t>
      </w:r>
      <w:r w:rsidR="008210A5" w:rsidRPr="00961D6E">
        <w:rPr>
          <w:sz w:val="22"/>
          <w:szCs w:val="22"/>
        </w:rPr>
        <w:t xml:space="preserve">Pp 522-530. ISBN 9781908272751. Recuperado de: </w:t>
      </w:r>
      <w:hyperlink r:id="rId27" w:history="1">
        <w:r w:rsidR="008210A5" w:rsidRPr="00961D6E">
          <w:rPr>
            <w:rStyle w:val="Hipervnculo"/>
            <w:sz w:val="22"/>
            <w:szCs w:val="22"/>
          </w:rPr>
          <w:t>https://www.researchgate.net/profile/Inga-Lapina/publication/281493774_Process_Management_for_Quality_Assurance_Case_of_Universities/links/598211030f7e9bab3fe12bd0/Process-Management-for-Quality-Assurance-Case-of-Universities.pdf</w:t>
        </w:r>
      </w:hyperlink>
    </w:p>
    <w:p w:rsidR="008210A5" w:rsidRPr="00961D6E" w:rsidRDefault="008210A5" w:rsidP="00961D6E">
      <w:pPr>
        <w:jc w:val="both"/>
        <w:rPr>
          <w:sz w:val="22"/>
          <w:szCs w:val="22"/>
        </w:rPr>
      </w:pPr>
    </w:p>
    <w:p w:rsidR="008C61A6" w:rsidRPr="00961D6E" w:rsidRDefault="00610DF5" w:rsidP="00961D6E">
      <w:pPr>
        <w:ind w:left="426" w:hanging="426"/>
        <w:jc w:val="both"/>
        <w:rPr>
          <w:sz w:val="22"/>
          <w:szCs w:val="22"/>
        </w:rPr>
      </w:pPr>
      <w:r w:rsidRPr="00961D6E">
        <w:rPr>
          <w:sz w:val="22"/>
          <w:szCs w:val="22"/>
        </w:rPr>
        <w:t xml:space="preserve">Plan Estatal de Desarrollo 2021 – 2027. (2021). Poder Ejecutivo del Estado de Querétaro. Recuperado de: </w:t>
      </w:r>
      <w:hyperlink r:id="rId28" w:history="1">
        <w:r w:rsidRPr="00961D6E">
          <w:rPr>
            <w:rStyle w:val="Hipervnculo"/>
            <w:sz w:val="22"/>
            <w:szCs w:val="22"/>
          </w:rPr>
          <w:t>https://cepaciqqueretarogob.mx/img/PDF/PEDQ.pdf</w:t>
        </w:r>
      </w:hyperlink>
    </w:p>
    <w:p w:rsidR="00610DF5" w:rsidRPr="00961D6E" w:rsidRDefault="00610DF5" w:rsidP="00961D6E">
      <w:pPr>
        <w:jc w:val="both"/>
        <w:rPr>
          <w:sz w:val="22"/>
          <w:szCs w:val="22"/>
        </w:rPr>
      </w:pPr>
    </w:p>
    <w:p w:rsidR="008C61A6" w:rsidRPr="00961D6E" w:rsidRDefault="00961D6E" w:rsidP="00961D6E">
      <w:pPr>
        <w:ind w:left="426" w:hanging="426"/>
        <w:jc w:val="both"/>
        <w:rPr>
          <w:sz w:val="22"/>
          <w:szCs w:val="22"/>
        </w:rPr>
      </w:pPr>
      <w:r w:rsidRPr="00961D6E">
        <w:rPr>
          <w:sz w:val="22"/>
          <w:szCs w:val="22"/>
        </w:rPr>
        <w:t xml:space="preserve">Trucco, D. (2023). Mejorar la educación es crucial para un desarrollo social y económico inclusivo y sostenible. Revista CEPAL N° 141. Comisión Económica  para América  Latina y el Caribe. Recuperado de: </w:t>
      </w:r>
      <w:hyperlink r:id="rId29" w:history="1">
        <w:r w:rsidRPr="00961D6E">
          <w:rPr>
            <w:rStyle w:val="Hipervnculo"/>
            <w:sz w:val="22"/>
            <w:szCs w:val="22"/>
          </w:rPr>
          <w:t>https://repositorio.cepal.org/server/api/core/bitstreams/ea5665bd-468c-4864-ba3c-0c890651f617/content</w:t>
        </w:r>
      </w:hyperlink>
    </w:p>
    <w:p w:rsidR="00961D6E" w:rsidRPr="008210A5" w:rsidRDefault="00961D6E"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Pr="008210A5" w:rsidRDefault="008C61A6" w:rsidP="003744A4"/>
    <w:p w:rsidR="008C61A6" w:rsidRDefault="008C61A6" w:rsidP="003744A4"/>
    <w:p w:rsidR="0096584C" w:rsidRDefault="0096584C" w:rsidP="003744A4"/>
    <w:p w:rsidR="0096584C" w:rsidRDefault="0096584C" w:rsidP="003744A4"/>
    <w:p w:rsidR="0096584C" w:rsidRDefault="0096584C" w:rsidP="003744A4"/>
    <w:p w:rsidR="0096584C" w:rsidRDefault="0096584C" w:rsidP="003744A4"/>
    <w:p w:rsidR="0096584C" w:rsidRDefault="0096584C" w:rsidP="003744A4"/>
    <w:p w:rsidR="0096584C" w:rsidRDefault="0096584C" w:rsidP="003744A4"/>
    <w:p w:rsidR="0096584C" w:rsidRDefault="0096584C" w:rsidP="003744A4"/>
    <w:p w:rsidR="0096584C" w:rsidRDefault="0096584C" w:rsidP="003744A4"/>
    <w:p w:rsidR="0096584C" w:rsidRDefault="0096584C" w:rsidP="003744A4"/>
    <w:p w:rsidR="0096584C" w:rsidRDefault="0096584C" w:rsidP="003744A4"/>
    <w:p w:rsidR="0096584C" w:rsidRPr="008210A5" w:rsidRDefault="0096584C" w:rsidP="003744A4"/>
    <w:p w:rsidR="008C61A6" w:rsidRPr="008210A5" w:rsidRDefault="008C61A6" w:rsidP="003744A4"/>
    <w:p w:rsidR="008C61A6" w:rsidRPr="008210A5" w:rsidRDefault="008C61A6" w:rsidP="008C61A6">
      <w:pPr>
        <w:rPr>
          <w:sz w:val="28"/>
        </w:rPr>
      </w:pPr>
    </w:p>
    <w:p w:rsidR="008C61A6" w:rsidRDefault="008C61A6" w:rsidP="008C61A6">
      <w:pPr>
        <w:jc w:val="center"/>
        <w:rPr>
          <w:rFonts w:ascii="Avenir Medium" w:hAnsi="Avenir Medium"/>
          <w:b/>
          <w:bCs/>
          <w:color w:val="002060"/>
          <w:sz w:val="32"/>
          <w:szCs w:val="28"/>
          <w:lang w:eastAsia="es-MX"/>
        </w:rPr>
      </w:pPr>
      <w:r w:rsidRPr="008C61A6">
        <w:rPr>
          <w:rFonts w:ascii="Avenir Medium" w:hAnsi="Avenir Medium"/>
          <w:b/>
          <w:bCs/>
          <w:color w:val="002060"/>
          <w:sz w:val="32"/>
          <w:szCs w:val="28"/>
          <w:lang w:eastAsia="es-MX"/>
        </w:rPr>
        <w:lastRenderedPageBreak/>
        <w:t>ANEXOS</w:t>
      </w:r>
    </w:p>
    <w:p w:rsidR="008F5FD3" w:rsidRDefault="008F5FD3" w:rsidP="008C61A6">
      <w:pPr>
        <w:jc w:val="center"/>
        <w:rPr>
          <w:rFonts w:ascii="Avenir Medium" w:hAnsi="Avenir Medium"/>
          <w:b/>
          <w:bCs/>
          <w:color w:val="002060"/>
          <w:sz w:val="32"/>
          <w:szCs w:val="28"/>
          <w:lang w:eastAsia="es-MX"/>
        </w:rPr>
      </w:pPr>
    </w:p>
    <w:p w:rsidR="005B38E8" w:rsidRDefault="008F5FD3" w:rsidP="005B38E8">
      <w:pPr>
        <w:jc w:val="both"/>
        <w:rPr>
          <w:rFonts w:ascii="Avenir Medium" w:eastAsia="Calibri" w:hAnsi="Avenir Medium" w:cs="Arial"/>
          <w:sz w:val="21"/>
          <w:szCs w:val="21"/>
        </w:rPr>
      </w:pPr>
      <w:r w:rsidRPr="008F5FD3">
        <w:rPr>
          <w:rFonts w:ascii="Avenir Medium" w:eastAsia="Calibri" w:hAnsi="Avenir Medium" w:cs="Arial"/>
          <w:sz w:val="21"/>
          <w:szCs w:val="21"/>
        </w:rPr>
        <w:t>Reconocimientos de acreditación para los programas educativos de la Universidad Politécnica de Santa Rosa Jáuregui</w:t>
      </w:r>
      <w:r>
        <w:rPr>
          <w:rFonts w:ascii="Avenir Medium" w:eastAsia="Calibri" w:hAnsi="Avenir Medium" w:cs="Arial"/>
          <w:sz w:val="21"/>
          <w:szCs w:val="21"/>
        </w:rPr>
        <w:t>.</w:t>
      </w:r>
    </w:p>
    <w:p w:rsidR="005B38E8" w:rsidRDefault="005B38E8" w:rsidP="005B38E8">
      <w:pPr>
        <w:jc w:val="both"/>
        <w:rPr>
          <w:rFonts w:ascii="Avenir Medium" w:eastAsia="Calibri" w:hAnsi="Avenir Medium" w:cs="Arial"/>
          <w:sz w:val="21"/>
          <w:szCs w:val="21"/>
        </w:rPr>
      </w:pPr>
    </w:p>
    <w:p w:rsidR="005B38E8" w:rsidRPr="005B38E8" w:rsidRDefault="005B38E8" w:rsidP="005B38E8">
      <w:pPr>
        <w:jc w:val="center"/>
        <w:rPr>
          <w:rFonts w:ascii="Avenir Medium" w:eastAsia="Calibri" w:hAnsi="Avenir Medium" w:cs="Arial"/>
          <w:sz w:val="21"/>
          <w:szCs w:val="21"/>
        </w:rPr>
      </w:pPr>
      <w:r w:rsidRPr="008F5FD3">
        <w:rPr>
          <w:rFonts w:ascii="Avenir Medium" w:hAnsi="Avenir Medium"/>
          <w:noProof/>
          <w:lang w:eastAsia="es-MX"/>
        </w:rPr>
        <w:drawing>
          <wp:inline distT="0" distB="0" distL="0" distR="0" wp14:anchorId="65F0B3A0" wp14:editId="5E27FA95">
            <wp:extent cx="3763926" cy="6070851"/>
            <wp:effectExtent l="0" t="0" r="0" b="0"/>
            <wp:docPr id="5" name="Imagen 4">
              <a:extLst xmlns:a="http://schemas.openxmlformats.org/drawingml/2006/main">
                <a:ext uri="{FF2B5EF4-FFF2-40B4-BE49-F238E27FC236}">
                  <a16:creationId xmlns:a16="http://schemas.microsoft.com/office/drawing/2014/main" id="{4A7AAC20-DF45-782F-EC62-1C311CD90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4A7AAC20-DF45-782F-EC62-1C311CD909D3}"/>
                        </a:ext>
                      </a:extLst>
                    </pic:cNvPr>
                    <pic:cNvPicPr>
                      <a:picLocks noChangeAspect="1"/>
                    </pic:cNvPicPr>
                  </pic:nvPicPr>
                  <pic:blipFill rotWithShape="1">
                    <a:blip r:embed="rId30"/>
                    <a:srcRect l="39216" t="15866" r="35632" b="12013"/>
                    <a:stretch/>
                  </pic:blipFill>
                  <pic:spPr>
                    <a:xfrm>
                      <a:off x="0" y="0"/>
                      <a:ext cx="3798614" cy="6126799"/>
                    </a:xfrm>
                    <a:prstGeom prst="rect">
                      <a:avLst/>
                    </a:prstGeom>
                  </pic:spPr>
                </pic:pic>
              </a:graphicData>
            </a:graphic>
          </wp:inline>
        </w:drawing>
      </w:r>
    </w:p>
    <w:p w:rsidR="008C61A6" w:rsidRDefault="008F5FD3" w:rsidP="00FD7D95">
      <w:pPr>
        <w:jc w:val="center"/>
        <w:rPr>
          <w:rFonts w:ascii="Avenir Medium" w:hAnsi="Avenir Medium"/>
        </w:rPr>
      </w:pPr>
      <w:r w:rsidRPr="008F5FD3">
        <w:rPr>
          <w:rFonts w:ascii="Avenir Medium" w:hAnsi="Avenir Medium"/>
          <w:noProof/>
        </w:rPr>
        <w:lastRenderedPageBreak/>
        <w:drawing>
          <wp:inline distT="0" distB="0" distL="0" distR="0" wp14:anchorId="3EF8DF0B" wp14:editId="23415557">
            <wp:extent cx="4152275" cy="6697221"/>
            <wp:effectExtent l="0" t="0" r="635" b="0"/>
            <wp:docPr id="1342518892" name="Imagen 12">
              <a:extLst xmlns:a="http://schemas.openxmlformats.org/drawingml/2006/main">
                <a:ext uri="{FF2B5EF4-FFF2-40B4-BE49-F238E27FC236}">
                  <a16:creationId xmlns:a16="http://schemas.microsoft.com/office/drawing/2014/main" id="{38288432-6693-12D6-B183-4FCC7F446D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a16="http://schemas.microsoft.com/office/drawing/2014/main" id="{38288432-6693-12D6-B183-4FCC7F446D94}"/>
                        </a:ext>
                      </a:extLst>
                    </pic:cNvPr>
                    <pic:cNvPicPr>
                      <a:picLocks noChangeAspect="1"/>
                    </pic:cNvPicPr>
                  </pic:nvPicPr>
                  <pic:blipFill rotWithShape="1">
                    <a:blip r:embed="rId31"/>
                    <a:srcRect l="39080" t="15387" r="35767" b="12493"/>
                    <a:stretch/>
                  </pic:blipFill>
                  <pic:spPr>
                    <a:xfrm>
                      <a:off x="0" y="0"/>
                      <a:ext cx="4219563" cy="6805749"/>
                    </a:xfrm>
                    <a:prstGeom prst="rect">
                      <a:avLst/>
                    </a:prstGeom>
                  </pic:spPr>
                </pic:pic>
              </a:graphicData>
            </a:graphic>
          </wp:inline>
        </w:drawing>
      </w:r>
    </w:p>
    <w:p w:rsidR="008F5FD3" w:rsidRDefault="008F5FD3" w:rsidP="008F5FD3">
      <w:pPr>
        <w:rPr>
          <w:rFonts w:ascii="Avenir Medium" w:hAnsi="Avenir Medium"/>
        </w:rPr>
      </w:pPr>
    </w:p>
    <w:p w:rsidR="008F5FD3" w:rsidRDefault="008F5FD3" w:rsidP="008F5FD3">
      <w:pPr>
        <w:rPr>
          <w:rFonts w:ascii="Avenir Medium" w:hAnsi="Avenir Medium"/>
        </w:rPr>
      </w:pPr>
    </w:p>
    <w:p w:rsidR="008F5FD3" w:rsidRPr="00952935" w:rsidRDefault="008F5FD3" w:rsidP="008F5FD3">
      <w:pPr>
        <w:rPr>
          <w:rFonts w:ascii="Avenir Medium" w:hAnsi="Avenir Medium"/>
        </w:rPr>
      </w:pPr>
    </w:p>
    <w:p w:rsidR="008C61A6" w:rsidRPr="00CF6627" w:rsidRDefault="008C61A6" w:rsidP="008F5FD3">
      <w:pPr>
        <w:rPr>
          <w:rFonts w:ascii="Avenir Medium" w:hAnsi="Avenir Medium"/>
        </w:rPr>
      </w:pPr>
    </w:p>
    <w:p w:rsidR="008C61A6" w:rsidRPr="00CF6627" w:rsidRDefault="008F5FD3" w:rsidP="00FD7D95">
      <w:pPr>
        <w:jc w:val="center"/>
        <w:rPr>
          <w:rFonts w:ascii="Avenir Medium" w:hAnsi="Avenir Medium"/>
        </w:rPr>
      </w:pPr>
      <w:r w:rsidRPr="008F5FD3">
        <w:rPr>
          <w:rFonts w:ascii="Avenir Medium" w:hAnsi="Avenir Medium"/>
          <w:noProof/>
        </w:rPr>
        <w:lastRenderedPageBreak/>
        <w:drawing>
          <wp:inline distT="0" distB="0" distL="0" distR="0" wp14:anchorId="12D2AE4A" wp14:editId="1DAFE5B3">
            <wp:extent cx="4120299" cy="6645643"/>
            <wp:effectExtent l="0" t="0" r="0" b="0"/>
            <wp:docPr id="765296294" name="Imagen 6">
              <a:extLst xmlns:a="http://schemas.openxmlformats.org/drawingml/2006/main">
                <a:ext uri="{FF2B5EF4-FFF2-40B4-BE49-F238E27FC236}">
                  <a16:creationId xmlns:a16="http://schemas.microsoft.com/office/drawing/2014/main" id="{E41665D9-DEED-5815-3E89-BD4BA0BBDE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E41665D9-DEED-5815-3E89-BD4BA0BBDEF9}"/>
                        </a:ext>
                      </a:extLst>
                    </pic:cNvPr>
                    <pic:cNvPicPr>
                      <a:picLocks noChangeAspect="1"/>
                    </pic:cNvPicPr>
                  </pic:nvPicPr>
                  <pic:blipFill rotWithShape="1">
                    <a:blip r:embed="rId32"/>
                    <a:srcRect l="39486" t="15866" r="35361" b="12013"/>
                    <a:stretch/>
                  </pic:blipFill>
                  <pic:spPr>
                    <a:xfrm>
                      <a:off x="0" y="0"/>
                      <a:ext cx="4194518" cy="6765350"/>
                    </a:xfrm>
                    <a:prstGeom prst="rect">
                      <a:avLst/>
                    </a:prstGeom>
                  </pic:spPr>
                </pic:pic>
              </a:graphicData>
            </a:graphic>
          </wp:inline>
        </w:drawing>
      </w:r>
      <w:r w:rsidRPr="008F5FD3">
        <w:rPr>
          <w:rFonts w:ascii="Avenir Medium" w:hAnsi="Avenir Medium"/>
          <w:noProof/>
        </w:rPr>
        <w:lastRenderedPageBreak/>
        <w:drawing>
          <wp:inline distT="0" distB="0" distL="0" distR="0" wp14:anchorId="70F51BED" wp14:editId="78DCCC49">
            <wp:extent cx="4021671" cy="6486567"/>
            <wp:effectExtent l="0" t="0" r="4445" b="3175"/>
            <wp:docPr id="1699546520" name="Imagen 8">
              <a:extLst xmlns:a="http://schemas.openxmlformats.org/drawingml/2006/main">
                <a:ext uri="{FF2B5EF4-FFF2-40B4-BE49-F238E27FC236}">
                  <a16:creationId xmlns:a16="http://schemas.microsoft.com/office/drawing/2014/main" id="{A0935142-08F3-F646-EDBA-BC7F9DA9D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a:extLst>
                        <a:ext uri="{FF2B5EF4-FFF2-40B4-BE49-F238E27FC236}">
                          <a16:creationId xmlns:a16="http://schemas.microsoft.com/office/drawing/2014/main" id="{A0935142-08F3-F646-EDBA-BC7F9DA9DF1F}"/>
                        </a:ext>
                      </a:extLst>
                    </pic:cNvPr>
                    <pic:cNvPicPr>
                      <a:picLocks noChangeAspect="1"/>
                    </pic:cNvPicPr>
                  </pic:nvPicPr>
                  <pic:blipFill rotWithShape="1">
                    <a:blip r:embed="rId33"/>
                    <a:srcRect l="39351" t="15626" r="35497" b="12253"/>
                    <a:stretch/>
                  </pic:blipFill>
                  <pic:spPr>
                    <a:xfrm>
                      <a:off x="0" y="0"/>
                      <a:ext cx="4084485" cy="6587881"/>
                    </a:xfrm>
                    <a:prstGeom prst="rect">
                      <a:avLst/>
                    </a:prstGeom>
                  </pic:spPr>
                </pic:pic>
              </a:graphicData>
            </a:graphic>
          </wp:inline>
        </w:drawing>
      </w:r>
    </w:p>
    <w:p w:rsidR="008C61A6" w:rsidRDefault="008C61A6" w:rsidP="008F5FD3"/>
    <w:p w:rsidR="008C61A6" w:rsidRDefault="008C61A6" w:rsidP="008F5FD3"/>
    <w:p w:rsidR="008C61A6" w:rsidRDefault="008F5FD3" w:rsidP="00FD7D95">
      <w:pPr>
        <w:jc w:val="center"/>
      </w:pPr>
      <w:r w:rsidRPr="008F5FD3">
        <w:rPr>
          <w:noProof/>
        </w:rPr>
        <w:lastRenderedPageBreak/>
        <w:drawing>
          <wp:inline distT="0" distB="0" distL="0" distR="0" wp14:anchorId="447CAAE3" wp14:editId="14293103">
            <wp:extent cx="3795928" cy="6122468"/>
            <wp:effectExtent l="0" t="0" r="1905" b="0"/>
            <wp:docPr id="1055105551" name="Imagen 10">
              <a:extLst xmlns:a="http://schemas.openxmlformats.org/drawingml/2006/main">
                <a:ext uri="{FF2B5EF4-FFF2-40B4-BE49-F238E27FC236}">
                  <a16:creationId xmlns:a16="http://schemas.microsoft.com/office/drawing/2014/main" id="{8559ADA5-3244-286F-CD33-40BB414911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8559ADA5-3244-286F-CD33-40BB41491142}"/>
                        </a:ext>
                      </a:extLst>
                    </pic:cNvPr>
                    <pic:cNvPicPr>
                      <a:picLocks noChangeAspect="1"/>
                    </pic:cNvPicPr>
                  </pic:nvPicPr>
                  <pic:blipFill rotWithShape="1">
                    <a:blip r:embed="rId34"/>
                    <a:srcRect l="39216" t="15387" r="35632" b="12493"/>
                    <a:stretch/>
                  </pic:blipFill>
                  <pic:spPr>
                    <a:xfrm>
                      <a:off x="0" y="0"/>
                      <a:ext cx="3847808" cy="6206146"/>
                    </a:xfrm>
                    <a:prstGeom prst="rect">
                      <a:avLst/>
                    </a:prstGeom>
                  </pic:spPr>
                </pic:pic>
              </a:graphicData>
            </a:graphic>
          </wp:inline>
        </w:drawing>
      </w:r>
    </w:p>
    <w:p w:rsidR="00544607" w:rsidRDefault="00544607" w:rsidP="00FD7D95">
      <w:pPr>
        <w:jc w:val="center"/>
      </w:pPr>
    </w:p>
    <w:p w:rsidR="00544607" w:rsidRDefault="00544607" w:rsidP="00FD7D95">
      <w:pPr>
        <w:jc w:val="center"/>
      </w:pPr>
    </w:p>
    <w:p w:rsidR="00544607" w:rsidRDefault="00544607" w:rsidP="00FD7D95">
      <w:pPr>
        <w:jc w:val="center"/>
      </w:pPr>
    </w:p>
    <w:p w:rsidR="00544607" w:rsidRDefault="00544607" w:rsidP="00FD7D95">
      <w:pPr>
        <w:jc w:val="center"/>
      </w:pPr>
    </w:p>
    <w:p w:rsidR="00544607" w:rsidRDefault="00544607" w:rsidP="00FD7D95">
      <w:pPr>
        <w:jc w:val="center"/>
      </w:pPr>
    </w:p>
    <w:p w:rsidR="00544607" w:rsidRDefault="00544607" w:rsidP="00FD7D95">
      <w:pPr>
        <w:jc w:val="center"/>
      </w:pPr>
    </w:p>
    <w:p w:rsidR="008C61A6" w:rsidRDefault="008C61A6" w:rsidP="003744A4"/>
    <w:p w:rsidR="008C61A6" w:rsidRDefault="008C61A6" w:rsidP="003744A4"/>
    <w:p w:rsidR="008C61A6" w:rsidRDefault="008C61A6" w:rsidP="003744A4"/>
    <w:p w:rsidR="008C61A6" w:rsidRDefault="00497394" w:rsidP="003744A4">
      <w:r w:rsidRPr="0011328C">
        <w:rPr>
          <w:noProof/>
          <w:lang w:eastAsia="es-MX"/>
        </w:rPr>
        <w:drawing>
          <wp:anchor distT="0" distB="0" distL="114300" distR="114300" simplePos="0" relativeHeight="251700224" behindDoc="1" locked="0" layoutInCell="1" allowOverlap="1">
            <wp:simplePos x="0" y="0"/>
            <wp:positionH relativeFrom="page">
              <wp:align>right</wp:align>
            </wp:positionH>
            <wp:positionV relativeFrom="paragraph">
              <wp:posOffset>-904875</wp:posOffset>
            </wp:positionV>
            <wp:extent cx="7842250" cy="10111554"/>
            <wp:effectExtent l="0" t="0" r="6350" b="4445"/>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7842250" cy="10111554"/>
                    </a:xfrm>
                    <a:prstGeom prst="rect">
                      <a:avLst/>
                    </a:prstGeom>
                  </pic:spPr>
                </pic:pic>
              </a:graphicData>
            </a:graphic>
            <wp14:sizeRelH relativeFrom="page">
              <wp14:pctWidth>0</wp14:pctWidth>
            </wp14:sizeRelH>
            <wp14:sizeRelV relativeFrom="page">
              <wp14:pctHeight>0</wp14:pctHeight>
            </wp14:sizeRelV>
          </wp:anchor>
        </w:drawing>
      </w:r>
    </w:p>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8C61A6" w:rsidRDefault="008C61A6" w:rsidP="003744A4"/>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4544CA" w:rsidRDefault="004544CA" w:rsidP="004544CA">
      <w:pPr>
        <w:autoSpaceDE w:val="0"/>
        <w:autoSpaceDN w:val="0"/>
        <w:adjustRightInd w:val="0"/>
        <w:rPr>
          <w:rFonts w:ascii="Times New Roman" w:hAnsi="Times New Roman" w:cs="Times New Roman"/>
          <w:i/>
          <w:iCs/>
          <w:kern w:val="0"/>
          <w:sz w:val="20"/>
          <w:szCs w:val="20"/>
        </w:rPr>
      </w:pPr>
    </w:p>
    <w:p w:rsidR="008C61A6" w:rsidRDefault="008C61A6" w:rsidP="003744A4"/>
    <w:p w:rsidR="0011328C" w:rsidRDefault="0011328C" w:rsidP="0011328C">
      <w:pPr>
        <w:jc w:val="center"/>
      </w:pPr>
    </w:p>
    <w:p w:rsidR="0011328C" w:rsidRDefault="0011328C" w:rsidP="0011328C">
      <w:pPr>
        <w:jc w:val="center"/>
        <w:rPr>
          <w:rFonts w:ascii="Avenir Medium" w:hAnsi="Avenir Medium"/>
          <w:b/>
          <w:bCs/>
          <w:color w:val="002060"/>
          <w:sz w:val="32"/>
          <w:szCs w:val="28"/>
          <w:lang w:eastAsia="es-MX"/>
        </w:rPr>
      </w:pPr>
      <w:r w:rsidRPr="0011328C">
        <w:rPr>
          <w:rFonts w:ascii="Avenir Medium" w:hAnsi="Avenir Medium"/>
          <w:b/>
          <w:bCs/>
          <w:color w:val="002060"/>
          <w:sz w:val="32"/>
          <w:szCs w:val="28"/>
          <w:lang w:eastAsia="es-MX"/>
        </w:rPr>
        <w:lastRenderedPageBreak/>
        <w:t>GLOSARIO</w:t>
      </w:r>
    </w:p>
    <w:p w:rsidR="00586CCB" w:rsidRPr="0011328C" w:rsidRDefault="00586CCB" w:rsidP="0011328C">
      <w:pPr>
        <w:jc w:val="center"/>
        <w:rPr>
          <w:rFonts w:ascii="Avenir Medium" w:hAnsi="Avenir Medium"/>
          <w:b/>
          <w:bCs/>
          <w:color w:val="002060"/>
          <w:sz w:val="32"/>
          <w:szCs w:val="28"/>
          <w:lang w:eastAsia="es-MX"/>
        </w:rPr>
      </w:pPr>
    </w:p>
    <w:p w:rsidR="00C75ADF" w:rsidRDefault="00C75ADF" w:rsidP="0011328C"/>
    <w:p w:rsidR="00E74490" w:rsidRPr="00FD7D95" w:rsidRDefault="00C75ADF" w:rsidP="006803F1">
      <w:pPr>
        <w:spacing w:line="360" w:lineRule="auto"/>
        <w:jc w:val="both"/>
        <w:rPr>
          <w:rFonts w:ascii="Avenir Medium" w:eastAsia="Calibri" w:hAnsi="Avenir Medium" w:cs="Arial"/>
          <w:sz w:val="21"/>
          <w:szCs w:val="21"/>
        </w:rPr>
      </w:pPr>
      <w:r w:rsidRPr="00FD7D95">
        <w:rPr>
          <w:rFonts w:ascii="Avenir Medium" w:eastAsia="Calibri" w:hAnsi="Avenir Medium" w:cs="Arial"/>
          <w:b/>
          <w:bCs/>
          <w:sz w:val="21"/>
          <w:szCs w:val="21"/>
        </w:rPr>
        <w:t>ANUIES</w:t>
      </w:r>
      <w:r w:rsidR="00E74490"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 Asociación Nacional de Universidades e Instituciones de Educación Superior </w:t>
      </w:r>
    </w:p>
    <w:p w:rsidR="00FD7D95" w:rsidRDefault="00C75ADF" w:rsidP="006803F1">
      <w:pPr>
        <w:spacing w:line="360" w:lineRule="auto"/>
        <w:jc w:val="both"/>
        <w:rPr>
          <w:rFonts w:ascii="Avenir Medium" w:eastAsia="Calibri" w:hAnsi="Avenir Medium" w:cs="Arial"/>
          <w:sz w:val="21"/>
          <w:szCs w:val="21"/>
        </w:rPr>
      </w:pPr>
      <w:r w:rsidRPr="00FD7D95">
        <w:rPr>
          <w:rFonts w:ascii="Avenir Medium" w:eastAsia="Calibri" w:hAnsi="Avenir Medium" w:cs="Arial"/>
          <w:b/>
          <w:bCs/>
          <w:sz w:val="21"/>
          <w:szCs w:val="21"/>
        </w:rPr>
        <w:t xml:space="preserve">CAE </w:t>
      </w:r>
      <w:r w:rsidR="00E74490" w:rsidRPr="00FD7D95">
        <w:rPr>
          <w:rFonts w:ascii="Avenir Medium" w:eastAsia="Calibri" w:hAnsi="Avenir Medium" w:cs="Arial"/>
          <w:sz w:val="21"/>
          <w:szCs w:val="21"/>
        </w:rPr>
        <w:tab/>
      </w:r>
      <w:r w:rsidR="00E74490"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Carpeta Electrónica para Evaluadores </w:t>
      </w:r>
    </w:p>
    <w:p w:rsidR="00E74490" w:rsidRPr="00FD7D95" w:rsidRDefault="00C75ADF" w:rsidP="006803F1">
      <w:pPr>
        <w:spacing w:line="360" w:lineRule="auto"/>
        <w:jc w:val="both"/>
        <w:rPr>
          <w:rFonts w:ascii="Avenir Medium" w:eastAsia="Calibri" w:hAnsi="Avenir Medium" w:cs="Arial"/>
          <w:sz w:val="21"/>
          <w:szCs w:val="21"/>
        </w:rPr>
      </w:pPr>
      <w:r w:rsidRPr="00FD7D95">
        <w:rPr>
          <w:rFonts w:ascii="Avenir Medium" w:eastAsia="Calibri" w:hAnsi="Avenir Medium" w:cs="Arial"/>
          <w:b/>
          <w:bCs/>
          <w:sz w:val="21"/>
          <w:szCs w:val="21"/>
        </w:rPr>
        <w:t xml:space="preserve">CENEVAL </w:t>
      </w:r>
      <w:r w:rsidR="00E74490"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Centro Nacional de Evaluación para la Educación Superior </w:t>
      </w:r>
    </w:p>
    <w:p w:rsidR="00E74490" w:rsidRPr="00FD7D95" w:rsidRDefault="00C75ADF" w:rsidP="006803F1">
      <w:pPr>
        <w:spacing w:line="360" w:lineRule="auto"/>
        <w:jc w:val="both"/>
        <w:rPr>
          <w:rFonts w:ascii="Avenir Medium" w:eastAsia="Calibri" w:hAnsi="Avenir Medium" w:cs="Arial"/>
          <w:sz w:val="21"/>
          <w:szCs w:val="21"/>
        </w:rPr>
      </w:pPr>
      <w:r w:rsidRPr="00FD7D95">
        <w:rPr>
          <w:rFonts w:ascii="Avenir Medium" w:eastAsia="Calibri" w:hAnsi="Avenir Medium" w:cs="Arial"/>
          <w:b/>
          <w:bCs/>
          <w:sz w:val="21"/>
          <w:szCs w:val="21"/>
        </w:rPr>
        <w:t>CI</w:t>
      </w:r>
      <w:r w:rsidRPr="00FD7D95">
        <w:rPr>
          <w:rFonts w:ascii="Avenir Medium" w:eastAsia="Calibri" w:hAnsi="Avenir Medium" w:cs="Arial"/>
          <w:sz w:val="21"/>
          <w:szCs w:val="21"/>
        </w:rPr>
        <w:t xml:space="preserve"> </w:t>
      </w:r>
      <w:r w:rsidR="00E74490" w:rsidRPr="00FD7D95">
        <w:rPr>
          <w:rFonts w:ascii="Avenir Medium" w:eastAsia="Calibri" w:hAnsi="Avenir Medium" w:cs="Arial"/>
          <w:sz w:val="21"/>
          <w:szCs w:val="21"/>
        </w:rPr>
        <w:tab/>
      </w:r>
      <w:r w:rsidR="00E74490"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Comités Interinstitucionales </w:t>
      </w:r>
    </w:p>
    <w:p w:rsidR="00FD7D95" w:rsidRPr="00381E5E" w:rsidRDefault="00C75ADF" w:rsidP="006803F1">
      <w:pPr>
        <w:autoSpaceDE w:val="0"/>
        <w:autoSpaceDN w:val="0"/>
        <w:adjustRightInd w:val="0"/>
        <w:spacing w:line="360" w:lineRule="auto"/>
        <w:rPr>
          <w:rFonts w:ascii="Avenir Medium" w:eastAsia="Calibri" w:hAnsi="Avenir Medium" w:cs="Arial"/>
          <w:sz w:val="21"/>
          <w:szCs w:val="21"/>
        </w:rPr>
      </w:pPr>
      <w:r w:rsidRPr="00FD7D95">
        <w:rPr>
          <w:rFonts w:ascii="Avenir Medium" w:eastAsia="Calibri" w:hAnsi="Avenir Medium" w:cs="Arial"/>
          <w:b/>
          <w:bCs/>
          <w:sz w:val="21"/>
          <w:szCs w:val="21"/>
        </w:rPr>
        <w:t xml:space="preserve">CIEES </w:t>
      </w:r>
      <w:r w:rsidR="00E74490" w:rsidRPr="00FD7D95">
        <w:rPr>
          <w:rFonts w:ascii="Avenir Medium" w:eastAsia="Calibri" w:hAnsi="Avenir Medium" w:cs="Arial"/>
          <w:b/>
          <w:bCs/>
          <w:sz w:val="21"/>
          <w:szCs w:val="21"/>
        </w:rPr>
        <w:tab/>
      </w:r>
      <w:r w:rsidR="00E74490"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Comités Interinstitucionales para la Evaluación de la Educación Superior </w:t>
      </w:r>
      <w:r w:rsidR="00FD7D95" w:rsidRPr="00544607">
        <w:rPr>
          <w:rFonts w:ascii="Avenir Medium" w:eastAsia="Calibri" w:hAnsi="Avenir Medium" w:cs="Arial"/>
          <w:b/>
          <w:bCs/>
          <w:sz w:val="21"/>
          <w:szCs w:val="21"/>
        </w:rPr>
        <w:t xml:space="preserve">COEPES </w:t>
      </w:r>
      <w:r w:rsidR="00FD7D95">
        <w:rPr>
          <w:rFonts w:ascii="Avenir Medium" w:eastAsia="Calibri" w:hAnsi="Avenir Medium" w:cs="Arial"/>
          <w:sz w:val="21"/>
          <w:szCs w:val="21"/>
        </w:rPr>
        <w:tab/>
      </w:r>
      <w:r w:rsidR="00FD7D95" w:rsidRPr="00381E5E">
        <w:rPr>
          <w:rFonts w:ascii="Avenir Medium" w:eastAsia="Calibri" w:hAnsi="Avenir Medium" w:cs="Arial"/>
          <w:sz w:val="21"/>
          <w:szCs w:val="21"/>
        </w:rPr>
        <w:t>Comisiones Estatales para la Planeación de la Educación Superior</w:t>
      </w:r>
    </w:p>
    <w:p w:rsidR="00EA4F18" w:rsidRDefault="00EA4F18" w:rsidP="006803F1">
      <w:pPr>
        <w:spacing w:line="360" w:lineRule="auto"/>
        <w:jc w:val="both"/>
        <w:rPr>
          <w:rFonts w:ascii="Avenir Medium" w:eastAsia="Calibri" w:hAnsi="Avenir Medium" w:cs="Arial"/>
          <w:b/>
          <w:bCs/>
          <w:sz w:val="21"/>
          <w:szCs w:val="21"/>
        </w:rPr>
      </w:pPr>
      <w:r>
        <w:rPr>
          <w:rFonts w:ascii="Avenir Medium" w:eastAsia="Calibri" w:hAnsi="Avenir Medium" w:cs="Arial"/>
          <w:b/>
          <w:bCs/>
          <w:sz w:val="21"/>
          <w:szCs w:val="21"/>
        </w:rPr>
        <w:t>COPAES</w:t>
      </w:r>
      <w:r>
        <w:rPr>
          <w:rFonts w:ascii="Avenir Medium" w:eastAsia="Calibri" w:hAnsi="Avenir Medium" w:cs="Arial"/>
          <w:b/>
          <w:bCs/>
          <w:sz w:val="21"/>
          <w:szCs w:val="21"/>
        </w:rPr>
        <w:tab/>
      </w:r>
      <w:r w:rsidRPr="00EA4F18">
        <w:rPr>
          <w:rFonts w:ascii="Avenir Medium" w:eastAsia="Calibri" w:hAnsi="Avenir Medium" w:cs="Arial"/>
          <w:sz w:val="21"/>
          <w:szCs w:val="21"/>
        </w:rPr>
        <w:t xml:space="preserve">Consejo para la </w:t>
      </w:r>
      <w:r w:rsidR="00B92294">
        <w:rPr>
          <w:rFonts w:ascii="Avenir Medium" w:eastAsia="Calibri" w:hAnsi="Avenir Medium" w:cs="Arial"/>
          <w:sz w:val="21"/>
          <w:szCs w:val="21"/>
        </w:rPr>
        <w:t>A</w:t>
      </w:r>
      <w:r w:rsidRPr="00EA4F18">
        <w:rPr>
          <w:rFonts w:ascii="Avenir Medium" w:eastAsia="Calibri" w:hAnsi="Avenir Medium" w:cs="Arial"/>
          <w:sz w:val="21"/>
          <w:szCs w:val="21"/>
        </w:rPr>
        <w:t>creditación de la Educación Superior</w:t>
      </w:r>
    </w:p>
    <w:p w:rsidR="00FD7D95" w:rsidRPr="00FD7D95" w:rsidRDefault="00C75ADF" w:rsidP="006803F1">
      <w:pPr>
        <w:spacing w:line="360" w:lineRule="auto"/>
        <w:jc w:val="both"/>
        <w:rPr>
          <w:rFonts w:ascii="Avenir Medium" w:eastAsia="Calibri" w:hAnsi="Avenir Medium" w:cs="Arial"/>
          <w:sz w:val="21"/>
          <w:szCs w:val="21"/>
        </w:rPr>
      </w:pPr>
      <w:r w:rsidRPr="009B29B6">
        <w:rPr>
          <w:rFonts w:ascii="Avenir Medium" w:eastAsia="Calibri" w:hAnsi="Avenir Medium" w:cs="Arial"/>
          <w:b/>
          <w:bCs/>
          <w:sz w:val="21"/>
          <w:szCs w:val="21"/>
        </w:rPr>
        <w:t xml:space="preserve">CPAE </w:t>
      </w:r>
      <w:r w:rsidR="00FD7D95" w:rsidRPr="009B29B6">
        <w:rPr>
          <w:rFonts w:ascii="Avenir Medium" w:eastAsia="Calibri" w:hAnsi="Avenir Medium" w:cs="Arial"/>
          <w:b/>
          <w:bCs/>
          <w:sz w:val="21"/>
          <w:szCs w:val="21"/>
        </w:rPr>
        <w:tab/>
      </w:r>
      <w:r w:rsidR="00FD7D95"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Comisión de Pares Académicos Externos EC Estándares de Calidad </w:t>
      </w:r>
    </w:p>
    <w:p w:rsidR="00FD7D95" w:rsidRPr="00FD7D95" w:rsidRDefault="00C75ADF" w:rsidP="006803F1">
      <w:pPr>
        <w:spacing w:line="360" w:lineRule="auto"/>
        <w:jc w:val="both"/>
        <w:rPr>
          <w:rFonts w:ascii="Avenir Medium" w:eastAsia="Calibri" w:hAnsi="Avenir Medium" w:cs="Arial"/>
          <w:sz w:val="21"/>
          <w:szCs w:val="21"/>
        </w:rPr>
      </w:pPr>
      <w:r w:rsidRPr="00BD62C1">
        <w:rPr>
          <w:rFonts w:ascii="Avenir Medium" w:eastAsia="Calibri" w:hAnsi="Avenir Medium" w:cs="Arial"/>
          <w:b/>
          <w:bCs/>
          <w:sz w:val="21"/>
          <w:szCs w:val="21"/>
        </w:rPr>
        <w:t xml:space="preserve">GAPES </w:t>
      </w:r>
      <w:r w:rsidR="00FD7D95"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Guía para la Autoevaluación de Programas de Educación Superior </w:t>
      </w:r>
    </w:p>
    <w:p w:rsidR="00FD7D95" w:rsidRPr="00FD7D95" w:rsidRDefault="00C75ADF" w:rsidP="006803F1">
      <w:pPr>
        <w:spacing w:line="360" w:lineRule="auto"/>
        <w:jc w:val="both"/>
        <w:rPr>
          <w:rFonts w:ascii="Avenir Medium" w:eastAsia="Calibri" w:hAnsi="Avenir Medium" w:cs="Arial"/>
          <w:sz w:val="21"/>
          <w:szCs w:val="21"/>
        </w:rPr>
      </w:pPr>
      <w:r w:rsidRPr="00BD62C1">
        <w:rPr>
          <w:rFonts w:ascii="Avenir Medium" w:eastAsia="Calibri" w:hAnsi="Avenir Medium" w:cs="Arial"/>
          <w:b/>
          <w:bCs/>
          <w:sz w:val="21"/>
          <w:szCs w:val="21"/>
        </w:rPr>
        <w:t xml:space="preserve">IES </w:t>
      </w:r>
      <w:r w:rsidR="00FD7D95" w:rsidRPr="00FD7D95">
        <w:rPr>
          <w:rFonts w:ascii="Avenir Medium" w:eastAsia="Calibri" w:hAnsi="Avenir Medium" w:cs="Arial"/>
          <w:sz w:val="21"/>
          <w:szCs w:val="21"/>
        </w:rPr>
        <w:tab/>
      </w:r>
      <w:r w:rsidR="00FD7D95"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Instituciones de Educación Superior </w:t>
      </w:r>
    </w:p>
    <w:p w:rsidR="00FD7D95" w:rsidRPr="00FD7D95" w:rsidRDefault="00C75ADF" w:rsidP="006803F1">
      <w:pPr>
        <w:spacing w:line="360" w:lineRule="auto"/>
        <w:jc w:val="both"/>
        <w:rPr>
          <w:rFonts w:ascii="Avenir Medium" w:eastAsia="Calibri" w:hAnsi="Avenir Medium" w:cs="Arial"/>
          <w:sz w:val="21"/>
          <w:szCs w:val="21"/>
        </w:rPr>
      </w:pPr>
      <w:r w:rsidRPr="006803F1">
        <w:rPr>
          <w:rFonts w:ascii="Avenir Medium" w:eastAsia="Calibri" w:hAnsi="Avenir Medium" w:cs="Arial"/>
          <w:b/>
          <w:bCs/>
          <w:sz w:val="21"/>
          <w:szCs w:val="21"/>
        </w:rPr>
        <w:t xml:space="preserve">PPBC </w:t>
      </w:r>
      <w:r w:rsidR="00FD7D95" w:rsidRPr="00FD7D95">
        <w:rPr>
          <w:rFonts w:ascii="Avenir Medium" w:eastAsia="Calibri" w:hAnsi="Avenir Medium" w:cs="Arial"/>
          <w:sz w:val="21"/>
          <w:szCs w:val="21"/>
        </w:rPr>
        <w:tab/>
      </w:r>
      <w:r w:rsidR="00FD7D95" w:rsidRPr="00FD7D95">
        <w:rPr>
          <w:rFonts w:ascii="Avenir Medium" w:eastAsia="Calibri" w:hAnsi="Avenir Medium" w:cs="Arial"/>
          <w:sz w:val="21"/>
          <w:szCs w:val="21"/>
        </w:rPr>
        <w:tab/>
      </w:r>
      <w:r w:rsidRPr="00FD7D95">
        <w:rPr>
          <w:rFonts w:ascii="Avenir Medium" w:eastAsia="Calibri" w:hAnsi="Avenir Medium" w:cs="Arial"/>
          <w:sz w:val="21"/>
          <w:szCs w:val="21"/>
        </w:rPr>
        <w:t xml:space="preserve">Padrón de Programas de Buena Calidad </w:t>
      </w:r>
    </w:p>
    <w:p w:rsidR="00E74490" w:rsidRPr="00381E5E" w:rsidRDefault="00E74490" w:rsidP="006803F1">
      <w:pPr>
        <w:autoSpaceDE w:val="0"/>
        <w:autoSpaceDN w:val="0"/>
        <w:adjustRightInd w:val="0"/>
        <w:spacing w:line="360" w:lineRule="auto"/>
        <w:rPr>
          <w:rFonts w:ascii="Avenir Medium" w:eastAsia="Calibri" w:hAnsi="Avenir Medium" w:cs="Arial"/>
          <w:sz w:val="21"/>
          <w:szCs w:val="21"/>
        </w:rPr>
      </w:pPr>
      <w:r w:rsidRPr="006803F1">
        <w:rPr>
          <w:rFonts w:ascii="Avenir Medium" w:eastAsia="Calibri" w:hAnsi="Avenir Medium" w:cs="Arial"/>
          <w:b/>
          <w:bCs/>
          <w:sz w:val="21"/>
          <w:szCs w:val="21"/>
        </w:rPr>
        <w:t xml:space="preserve">SEP </w:t>
      </w:r>
      <w:r w:rsidR="006803F1">
        <w:rPr>
          <w:rFonts w:ascii="Avenir Medium" w:eastAsia="Calibri" w:hAnsi="Avenir Medium" w:cs="Arial"/>
          <w:sz w:val="21"/>
          <w:szCs w:val="21"/>
        </w:rPr>
        <w:tab/>
      </w:r>
      <w:r w:rsidR="006803F1">
        <w:rPr>
          <w:rFonts w:ascii="Avenir Medium" w:eastAsia="Calibri" w:hAnsi="Avenir Medium" w:cs="Arial"/>
          <w:sz w:val="21"/>
          <w:szCs w:val="21"/>
        </w:rPr>
        <w:tab/>
      </w:r>
      <w:r w:rsidRPr="00381E5E">
        <w:rPr>
          <w:rFonts w:ascii="Avenir Medium" w:eastAsia="Calibri" w:hAnsi="Avenir Medium" w:cs="Arial"/>
          <w:sz w:val="21"/>
          <w:szCs w:val="21"/>
        </w:rPr>
        <w:t>Secretaría de Educación Pública</w:t>
      </w:r>
    </w:p>
    <w:p w:rsidR="008C61A6" w:rsidRDefault="006803F1" w:rsidP="006803F1">
      <w:pPr>
        <w:spacing w:line="360" w:lineRule="auto"/>
        <w:rPr>
          <w:rFonts w:ascii="Avenir Medium" w:eastAsia="Calibri" w:hAnsi="Avenir Medium" w:cs="Arial"/>
          <w:sz w:val="21"/>
          <w:szCs w:val="21"/>
        </w:rPr>
      </w:pPr>
      <w:r w:rsidRPr="006803F1">
        <w:rPr>
          <w:rFonts w:ascii="Avenir Medium" w:eastAsia="Calibri" w:hAnsi="Avenir Medium" w:cs="Arial"/>
          <w:b/>
          <w:bCs/>
          <w:sz w:val="21"/>
          <w:szCs w:val="21"/>
        </w:rPr>
        <w:t>UNESCO</w:t>
      </w:r>
      <w:r>
        <w:rPr>
          <w:rFonts w:ascii="Avenir Medium" w:eastAsia="Calibri" w:hAnsi="Avenir Medium" w:cs="Arial"/>
          <w:sz w:val="21"/>
          <w:szCs w:val="21"/>
        </w:rPr>
        <w:tab/>
        <w:t>Organización de las Naciones Unidas para la educación, la ciencia y la cultura</w:t>
      </w:r>
    </w:p>
    <w:p w:rsidR="00586CCB" w:rsidRPr="003744A4" w:rsidRDefault="00586CCB" w:rsidP="006803F1">
      <w:pPr>
        <w:spacing w:line="360" w:lineRule="auto"/>
      </w:pPr>
      <w:r w:rsidRPr="00586CCB">
        <w:rPr>
          <w:rFonts w:ascii="Avenir Medium" w:eastAsia="Calibri" w:hAnsi="Avenir Medium" w:cs="Arial"/>
          <w:b/>
          <w:bCs/>
          <w:sz w:val="21"/>
          <w:szCs w:val="21"/>
        </w:rPr>
        <w:t>UPSRJ</w:t>
      </w:r>
      <w:r>
        <w:rPr>
          <w:rFonts w:ascii="Avenir Medium" w:eastAsia="Calibri" w:hAnsi="Avenir Medium" w:cs="Arial"/>
          <w:sz w:val="21"/>
          <w:szCs w:val="21"/>
        </w:rPr>
        <w:tab/>
      </w:r>
      <w:r>
        <w:rPr>
          <w:rFonts w:ascii="Avenir Medium" w:eastAsia="Calibri" w:hAnsi="Avenir Medium" w:cs="Arial"/>
          <w:sz w:val="21"/>
          <w:szCs w:val="21"/>
        </w:rPr>
        <w:tab/>
        <w:t>Universidad Politécnica de Santa Rosa Jáuregui</w:t>
      </w:r>
    </w:p>
    <w:sectPr w:rsidR="00586CCB" w:rsidRPr="003744A4" w:rsidSect="0024710A">
      <w:headerReference w:type="default" r:id="rId36"/>
      <w:footerReference w:type="default" r:id="rId37"/>
      <w:pgSz w:w="12240" w:h="15840"/>
      <w:pgMar w:top="215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29E9" w:rsidRDefault="000529E9" w:rsidP="0092311D">
      <w:r>
        <w:separator/>
      </w:r>
    </w:p>
  </w:endnote>
  <w:endnote w:type="continuationSeparator" w:id="0">
    <w:p w:rsidR="000529E9" w:rsidRDefault="000529E9" w:rsidP="00923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Montserrat">
    <w:altName w:val="Montserrat"/>
    <w:panose1 w:val="00000500000000000000"/>
    <w:charset w:val="4D"/>
    <w:family w:val="auto"/>
    <w:pitch w:val="variable"/>
    <w:sig w:usb0="2000020F" w:usb1="00000003" w:usb2="00000000" w:usb3="00000000" w:csb0="00000197" w:csb1="00000000"/>
  </w:font>
  <w:font w:name="HK Grotesk ExtraBold">
    <w:altName w:val="Calibri"/>
    <w:panose1 w:val="020B0604020202020204"/>
    <w:charset w:val="00"/>
    <w:family w:val="modern"/>
    <w:notTrueType/>
    <w:pitch w:val="variable"/>
    <w:sig w:usb0="20000007" w:usb1="00000000" w:usb2="00000000" w:usb3="00000000" w:csb0="00000193" w:csb1="00000000"/>
  </w:font>
  <w:font w:name="Avenir Medium">
    <w:panose1 w:val="020006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328C" w:rsidRPr="008C5710" w:rsidRDefault="0011328C">
    <w:pPr>
      <w:pStyle w:val="Piedepgina"/>
      <w:jc w:val="right"/>
      <w:rPr>
        <w:rFonts w:ascii="Avenir Medium" w:hAnsi="Avenir Medium"/>
      </w:rPr>
    </w:pPr>
    <w:r w:rsidRPr="008C5710">
      <w:rPr>
        <w:rFonts w:ascii="Avenir Medium" w:hAnsi="Avenir Medium"/>
        <w:color w:val="4472C4" w:themeColor="accent1"/>
        <w:sz w:val="20"/>
        <w:szCs w:val="20"/>
        <w:lang w:val="es-ES"/>
      </w:rPr>
      <w:t xml:space="preserve">pág. </w:t>
    </w:r>
    <w:r w:rsidRPr="008C5710">
      <w:rPr>
        <w:rFonts w:ascii="Avenir Medium" w:hAnsi="Avenir Medium"/>
        <w:color w:val="4472C4" w:themeColor="accent1"/>
        <w:sz w:val="20"/>
        <w:szCs w:val="20"/>
      </w:rPr>
      <w:fldChar w:fldCharType="begin"/>
    </w:r>
    <w:r w:rsidRPr="008C5710">
      <w:rPr>
        <w:rFonts w:ascii="Avenir Medium" w:hAnsi="Avenir Medium"/>
        <w:color w:val="4472C4" w:themeColor="accent1"/>
        <w:sz w:val="20"/>
        <w:szCs w:val="20"/>
      </w:rPr>
      <w:instrText>PAGE  \* Arabic</w:instrText>
    </w:r>
    <w:r w:rsidRPr="008C5710">
      <w:rPr>
        <w:rFonts w:ascii="Avenir Medium" w:hAnsi="Avenir Medium"/>
        <w:color w:val="4472C4" w:themeColor="accent1"/>
        <w:sz w:val="20"/>
        <w:szCs w:val="20"/>
      </w:rPr>
      <w:fldChar w:fldCharType="separate"/>
    </w:r>
    <w:r w:rsidR="003367D3">
      <w:rPr>
        <w:rFonts w:ascii="Avenir Medium" w:hAnsi="Avenir Medium"/>
        <w:noProof/>
        <w:color w:val="4472C4" w:themeColor="accent1"/>
        <w:sz w:val="20"/>
        <w:szCs w:val="20"/>
      </w:rPr>
      <w:t>25</w:t>
    </w:r>
    <w:r w:rsidRPr="008C5710">
      <w:rPr>
        <w:rFonts w:ascii="Avenir Medium" w:hAnsi="Avenir Medium"/>
        <w:color w:val="4472C4" w:themeColor="accent1"/>
        <w:sz w:val="20"/>
        <w:szCs w:val="20"/>
      </w:rPr>
      <w:fldChar w:fldCharType="end"/>
    </w:r>
  </w:p>
  <w:p w:rsidR="0011328C" w:rsidRDefault="0011328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29E9" w:rsidRDefault="000529E9" w:rsidP="0092311D">
      <w:r>
        <w:separator/>
      </w:r>
    </w:p>
  </w:footnote>
  <w:footnote w:type="continuationSeparator" w:id="0">
    <w:p w:rsidR="000529E9" w:rsidRDefault="000529E9" w:rsidP="00923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328C" w:rsidRDefault="0011328C" w:rsidP="0092311D">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0467A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96742"/>
    <w:multiLevelType w:val="hybridMultilevel"/>
    <w:tmpl w:val="7AC66E3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17E0"/>
    <w:multiLevelType w:val="hybridMultilevel"/>
    <w:tmpl w:val="39A01B3E"/>
    <w:lvl w:ilvl="0" w:tplc="080A000F">
      <w:start w:val="1"/>
      <w:numFmt w:val="decimal"/>
      <w:lvlText w:val="%1."/>
      <w:lvlJc w:val="left"/>
      <w:pPr>
        <w:ind w:left="944" w:hanging="6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 w15:restartNumberingAfterBreak="0">
    <w:nsid w:val="04EE3BCC"/>
    <w:multiLevelType w:val="hybridMultilevel"/>
    <w:tmpl w:val="3F3C2F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5A3ED0"/>
    <w:multiLevelType w:val="hybridMultilevel"/>
    <w:tmpl w:val="9CAE6AD4"/>
    <w:lvl w:ilvl="0" w:tplc="29D2CD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A54DA8"/>
    <w:multiLevelType w:val="hybridMultilevel"/>
    <w:tmpl w:val="21C270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27E2A49"/>
    <w:multiLevelType w:val="multilevel"/>
    <w:tmpl w:val="DE18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091548"/>
    <w:multiLevelType w:val="hybridMultilevel"/>
    <w:tmpl w:val="A6A479D4"/>
    <w:lvl w:ilvl="0" w:tplc="EFBC9F16">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 w15:restartNumberingAfterBreak="0">
    <w:nsid w:val="252E0EC1"/>
    <w:multiLevelType w:val="hybridMultilevel"/>
    <w:tmpl w:val="5CE41F06"/>
    <w:lvl w:ilvl="0" w:tplc="846EDB7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9E4472"/>
    <w:multiLevelType w:val="hybridMultilevel"/>
    <w:tmpl w:val="023AAB5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970F91"/>
    <w:multiLevelType w:val="hybridMultilevel"/>
    <w:tmpl w:val="F1AE5206"/>
    <w:lvl w:ilvl="0" w:tplc="7BF60868">
      <w:start w:val="1"/>
      <w:numFmt w:val="decimal"/>
      <w:lvlText w:val="%1."/>
      <w:lvlJc w:val="left"/>
      <w:pPr>
        <w:ind w:left="720" w:hanging="360"/>
      </w:pPr>
      <w:rPr>
        <w:rFonts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40649AF"/>
    <w:multiLevelType w:val="hybridMultilevel"/>
    <w:tmpl w:val="17BABF18"/>
    <w:lvl w:ilvl="0" w:tplc="3424B01E">
      <w:start w:val="1"/>
      <w:numFmt w:val="decimal"/>
      <w:lvlText w:val="%1."/>
      <w:lvlJc w:val="left"/>
      <w:pPr>
        <w:ind w:left="1080" w:hanging="360"/>
      </w:pPr>
      <w:rPr>
        <w:rFonts w:hint="default"/>
        <w:color w:val="000000" w:themeColor="text1"/>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7775C72"/>
    <w:multiLevelType w:val="hybridMultilevel"/>
    <w:tmpl w:val="8E829C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B0C41D0"/>
    <w:multiLevelType w:val="hybridMultilevel"/>
    <w:tmpl w:val="F25C59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B722A76"/>
    <w:multiLevelType w:val="hybridMultilevel"/>
    <w:tmpl w:val="888CE10A"/>
    <w:lvl w:ilvl="0" w:tplc="C99041AA">
      <w:start w:val="5"/>
      <w:numFmt w:val="bullet"/>
      <w:lvlText w:val=""/>
      <w:lvlJc w:val="left"/>
      <w:pPr>
        <w:ind w:left="786" w:hanging="360"/>
      </w:pPr>
      <w:rPr>
        <w:rFonts w:ascii="Symbol" w:eastAsia="Calibri" w:hAnsi="Symbol" w:cs="Aria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15" w15:restartNumberingAfterBreak="0">
    <w:nsid w:val="5DD16791"/>
    <w:multiLevelType w:val="hybridMultilevel"/>
    <w:tmpl w:val="0EECC812"/>
    <w:lvl w:ilvl="0" w:tplc="D9A404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DDC0050"/>
    <w:multiLevelType w:val="hybridMultilevel"/>
    <w:tmpl w:val="0BF4F84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89684977">
    <w:abstractNumId w:val="7"/>
  </w:num>
  <w:num w:numId="2" w16cid:durableId="1018653352">
    <w:abstractNumId w:val="2"/>
  </w:num>
  <w:num w:numId="3" w16cid:durableId="2137986468">
    <w:abstractNumId w:val="14"/>
  </w:num>
  <w:num w:numId="4" w16cid:durableId="1497456735">
    <w:abstractNumId w:val="15"/>
  </w:num>
  <w:num w:numId="5" w16cid:durableId="35393035">
    <w:abstractNumId w:val="9"/>
  </w:num>
  <w:num w:numId="6" w16cid:durableId="1149899504">
    <w:abstractNumId w:val="12"/>
  </w:num>
  <w:num w:numId="7" w16cid:durableId="1562718399">
    <w:abstractNumId w:val="1"/>
  </w:num>
  <w:num w:numId="8" w16cid:durableId="1759713794">
    <w:abstractNumId w:val="16"/>
  </w:num>
  <w:num w:numId="9" w16cid:durableId="208035023">
    <w:abstractNumId w:val="8"/>
  </w:num>
  <w:num w:numId="10" w16cid:durableId="238905060">
    <w:abstractNumId w:val="13"/>
  </w:num>
  <w:num w:numId="11" w16cid:durableId="942541077">
    <w:abstractNumId w:val="4"/>
  </w:num>
  <w:num w:numId="12" w16cid:durableId="1306206293">
    <w:abstractNumId w:val="3"/>
  </w:num>
  <w:num w:numId="13" w16cid:durableId="1745495006">
    <w:abstractNumId w:val="10"/>
  </w:num>
  <w:num w:numId="14" w16cid:durableId="733435536">
    <w:abstractNumId w:val="11"/>
  </w:num>
  <w:num w:numId="15" w16cid:durableId="1828593446">
    <w:abstractNumId w:val="0"/>
  </w:num>
  <w:num w:numId="16" w16cid:durableId="744687285">
    <w:abstractNumId w:val="5"/>
  </w:num>
  <w:num w:numId="17" w16cid:durableId="11448086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234"/>
    <w:rsid w:val="00001BFF"/>
    <w:rsid w:val="00025603"/>
    <w:rsid w:val="000470B8"/>
    <w:rsid w:val="000529E9"/>
    <w:rsid w:val="000558DB"/>
    <w:rsid w:val="00056392"/>
    <w:rsid w:val="00061EE2"/>
    <w:rsid w:val="00067B5F"/>
    <w:rsid w:val="000765E1"/>
    <w:rsid w:val="00076EAC"/>
    <w:rsid w:val="0008079D"/>
    <w:rsid w:val="000832AB"/>
    <w:rsid w:val="000C5455"/>
    <w:rsid w:val="000D0132"/>
    <w:rsid w:val="000E0513"/>
    <w:rsid w:val="000E259F"/>
    <w:rsid w:val="00101F81"/>
    <w:rsid w:val="00104978"/>
    <w:rsid w:val="00110179"/>
    <w:rsid w:val="0011328C"/>
    <w:rsid w:val="00116009"/>
    <w:rsid w:val="00153DB0"/>
    <w:rsid w:val="001633E5"/>
    <w:rsid w:val="0017049B"/>
    <w:rsid w:val="00182913"/>
    <w:rsid w:val="00183C2E"/>
    <w:rsid w:val="001876CA"/>
    <w:rsid w:val="00191AA8"/>
    <w:rsid w:val="001B12C8"/>
    <w:rsid w:val="001C2783"/>
    <w:rsid w:val="001C5670"/>
    <w:rsid w:val="001D1454"/>
    <w:rsid w:val="001D64B7"/>
    <w:rsid w:val="001F451F"/>
    <w:rsid w:val="00200708"/>
    <w:rsid w:val="00200D5E"/>
    <w:rsid w:val="00203BCE"/>
    <w:rsid w:val="00216C1A"/>
    <w:rsid w:val="002226D4"/>
    <w:rsid w:val="002238AE"/>
    <w:rsid w:val="00235E15"/>
    <w:rsid w:val="0024710A"/>
    <w:rsid w:val="00247CF4"/>
    <w:rsid w:val="00262886"/>
    <w:rsid w:val="00272C78"/>
    <w:rsid w:val="002737F7"/>
    <w:rsid w:val="0028309B"/>
    <w:rsid w:val="00297047"/>
    <w:rsid w:val="00297717"/>
    <w:rsid w:val="002A3FF7"/>
    <w:rsid w:val="002A7A03"/>
    <w:rsid w:val="002A7BD9"/>
    <w:rsid w:val="002E4C51"/>
    <w:rsid w:val="002E6234"/>
    <w:rsid w:val="002E7F25"/>
    <w:rsid w:val="002F738D"/>
    <w:rsid w:val="003041A2"/>
    <w:rsid w:val="003367D3"/>
    <w:rsid w:val="003502F8"/>
    <w:rsid w:val="00370BEE"/>
    <w:rsid w:val="00373303"/>
    <w:rsid w:val="00373702"/>
    <w:rsid w:val="003744A4"/>
    <w:rsid w:val="00381E5E"/>
    <w:rsid w:val="003839A8"/>
    <w:rsid w:val="0039729B"/>
    <w:rsid w:val="003A0AF7"/>
    <w:rsid w:val="003A245E"/>
    <w:rsid w:val="003A4AE2"/>
    <w:rsid w:val="003A4E87"/>
    <w:rsid w:val="003B3380"/>
    <w:rsid w:val="003B48BD"/>
    <w:rsid w:val="003D3699"/>
    <w:rsid w:val="003E0D66"/>
    <w:rsid w:val="00401A8D"/>
    <w:rsid w:val="004248A5"/>
    <w:rsid w:val="00433A5E"/>
    <w:rsid w:val="004356D4"/>
    <w:rsid w:val="00436095"/>
    <w:rsid w:val="004447D8"/>
    <w:rsid w:val="004544CA"/>
    <w:rsid w:val="004557D9"/>
    <w:rsid w:val="004602A5"/>
    <w:rsid w:val="004633CA"/>
    <w:rsid w:val="00473FB2"/>
    <w:rsid w:val="00475003"/>
    <w:rsid w:val="00475331"/>
    <w:rsid w:val="004827E0"/>
    <w:rsid w:val="00491F16"/>
    <w:rsid w:val="00492D68"/>
    <w:rsid w:val="00497394"/>
    <w:rsid w:val="004A21DE"/>
    <w:rsid w:val="004A4B43"/>
    <w:rsid w:val="004A744E"/>
    <w:rsid w:val="004B0F54"/>
    <w:rsid w:val="004B532C"/>
    <w:rsid w:val="004C2353"/>
    <w:rsid w:val="004D29C3"/>
    <w:rsid w:val="004D5290"/>
    <w:rsid w:val="004D79B8"/>
    <w:rsid w:val="004F0BDA"/>
    <w:rsid w:val="004F3307"/>
    <w:rsid w:val="004F72B5"/>
    <w:rsid w:val="00506EA9"/>
    <w:rsid w:val="00510A45"/>
    <w:rsid w:val="00511B6D"/>
    <w:rsid w:val="0051226C"/>
    <w:rsid w:val="00513453"/>
    <w:rsid w:val="0054113A"/>
    <w:rsid w:val="00541D8F"/>
    <w:rsid w:val="0054335B"/>
    <w:rsid w:val="00544607"/>
    <w:rsid w:val="005465B4"/>
    <w:rsid w:val="00584A4E"/>
    <w:rsid w:val="00586CCB"/>
    <w:rsid w:val="00592BDE"/>
    <w:rsid w:val="005A1F63"/>
    <w:rsid w:val="005B38E8"/>
    <w:rsid w:val="005B60B2"/>
    <w:rsid w:val="005C681D"/>
    <w:rsid w:val="005E1E13"/>
    <w:rsid w:val="005E61FA"/>
    <w:rsid w:val="005F2D10"/>
    <w:rsid w:val="00610DF5"/>
    <w:rsid w:val="006406E1"/>
    <w:rsid w:val="006454E3"/>
    <w:rsid w:val="00650508"/>
    <w:rsid w:val="00676948"/>
    <w:rsid w:val="00677A5D"/>
    <w:rsid w:val="006803F1"/>
    <w:rsid w:val="00695AA0"/>
    <w:rsid w:val="006A6744"/>
    <w:rsid w:val="006B04C9"/>
    <w:rsid w:val="006B3EF1"/>
    <w:rsid w:val="006C08BB"/>
    <w:rsid w:val="006E033C"/>
    <w:rsid w:val="006E60A6"/>
    <w:rsid w:val="00700A9C"/>
    <w:rsid w:val="00703661"/>
    <w:rsid w:val="0071223D"/>
    <w:rsid w:val="007367C8"/>
    <w:rsid w:val="00740CC3"/>
    <w:rsid w:val="00757C26"/>
    <w:rsid w:val="0077319A"/>
    <w:rsid w:val="00791ED1"/>
    <w:rsid w:val="007E07EF"/>
    <w:rsid w:val="007E1276"/>
    <w:rsid w:val="007F7700"/>
    <w:rsid w:val="0080246F"/>
    <w:rsid w:val="00806976"/>
    <w:rsid w:val="008118F4"/>
    <w:rsid w:val="00813ECB"/>
    <w:rsid w:val="00815D59"/>
    <w:rsid w:val="008210A5"/>
    <w:rsid w:val="00870668"/>
    <w:rsid w:val="0087073E"/>
    <w:rsid w:val="00887904"/>
    <w:rsid w:val="008A053C"/>
    <w:rsid w:val="008A57BE"/>
    <w:rsid w:val="008B4CD8"/>
    <w:rsid w:val="008C5710"/>
    <w:rsid w:val="008C61A6"/>
    <w:rsid w:val="008C646F"/>
    <w:rsid w:val="008E1C4B"/>
    <w:rsid w:val="008F013C"/>
    <w:rsid w:val="008F061B"/>
    <w:rsid w:val="008F5FD3"/>
    <w:rsid w:val="009010F1"/>
    <w:rsid w:val="0092311D"/>
    <w:rsid w:val="00930ACD"/>
    <w:rsid w:val="00943F6F"/>
    <w:rsid w:val="0095724A"/>
    <w:rsid w:val="00961D6E"/>
    <w:rsid w:val="0096489D"/>
    <w:rsid w:val="0096584C"/>
    <w:rsid w:val="00966657"/>
    <w:rsid w:val="009672DA"/>
    <w:rsid w:val="00967C46"/>
    <w:rsid w:val="00970B8A"/>
    <w:rsid w:val="00973842"/>
    <w:rsid w:val="00977DBB"/>
    <w:rsid w:val="009915EC"/>
    <w:rsid w:val="00995566"/>
    <w:rsid w:val="009A281A"/>
    <w:rsid w:val="009A7B35"/>
    <w:rsid w:val="009B29B6"/>
    <w:rsid w:val="009D187D"/>
    <w:rsid w:val="009E2534"/>
    <w:rsid w:val="009F1442"/>
    <w:rsid w:val="009F2830"/>
    <w:rsid w:val="00A021EC"/>
    <w:rsid w:val="00A070AA"/>
    <w:rsid w:val="00A1666D"/>
    <w:rsid w:val="00A42743"/>
    <w:rsid w:val="00A43CE0"/>
    <w:rsid w:val="00A45DAD"/>
    <w:rsid w:val="00A52359"/>
    <w:rsid w:val="00A73CDB"/>
    <w:rsid w:val="00A74693"/>
    <w:rsid w:val="00A74AC2"/>
    <w:rsid w:val="00A74F54"/>
    <w:rsid w:val="00A80B50"/>
    <w:rsid w:val="00A81AAC"/>
    <w:rsid w:val="00A9010D"/>
    <w:rsid w:val="00AA4933"/>
    <w:rsid w:val="00AB2372"/>
    <w:rsid w:val="00AB5328"/>
    <w:rsid w:val="00AC3EE2"/>
    <w:rsid w:val="00AD162C"/>
    <w:rsid w:val="00AF1F8D"/>
    <w:rsid w:val="00B16C40"/>
    <w:rsid w:val="00B21294"/>
    <w:rsid w:val="00B2275C"/>
    <w:rsid w:val="00B25B4E"/>
    <w:rsid w:val="00B30CC5"/>
    <w:rsid w:val="00B313ED"/>
    <w:rsid w:val="00B33E47"/>
    <w:rsid w:val="00B52D08"/>
    <w:rsid w:val="00B55BC6"/>
    <w:rsid w:val="00B62411"/>
    <w:rsid w:val="00B7645C"/>
    <w:rsid w:val="00B87296"/>
    <w:rsid w:val="00B92294"/>
    <w:rsid w:val="00B950BC"/>
    <w:rsid w:val="00B9754C"/>
    <w:rsid w:val="00BA1C10"/>
    <w:rsid w:val="00BA21B0"/>
    <w:rsid w:val="00BA31A2"/>
    <w:rsid w:val="00BA492D"/>
    <w:rsid w:val="00BA4E10"/>
    <w:rsid w:val="00BC3273"/>
    <w:rsid w:val="00BD091E"/>
    <w:rsid w:val="00BD2E83"/>
    <w:rsid w:val="00BD62C1"/>
    <w:rsid w:val="00BF2480"/>
    <w:rsid w:val="00BF279D"/>
    <w:rsid w:val="00BF5E33"/>
    <w:rsid w:val="00C00F10"/>
    <w:rsid w:val="00C073CB"/>
    <w:rsid w:val="00C23521"/>
    <w:rsid w:val="00C368B1"/>
    <w:rsid w:val="00C4516E"/>
    <w:rsid w:val="00C46B31"/>
    <w:rsid w:val="00C61696"/>
    <w:rsid w:val="00C73427"/>
    <w:rsid w:val="00C75ADF"/>
    <w:rsid w:val="00C87922"/>
    <w:rsid w:val="00CB00B3"/>
    <w:rsid w:val="00CD5288"/>
    <w:rsid w:val="00CD7097"/>
    <w:rsid w:val="00CE1E17"/>
    <w:rsid w:val="00CE2FC9"/>
    <w:rsid w:val="00CE3A18"/>
    <w:rsid w:val="00CE5E32"/>
    <w:rsid w:val="00CF1806"/>
    <w:rsid w:val="00CF4CB1"/>
    <w:rsid w:val="00D026B8"/>
    <w:rsid w:val="00D12676"/>
    <w:rsid w:val="00D254A6"/>
    <w:rsid w:val="00D32500"/>
    <w:rsid w:val="00D4610D"/>
    <w:rsid w:val="00D538D1"/>
    <w:rsid w:val="00D604AF"/>
    <w:rsid w:val="00D62D16"/>
    <w:rsid w:val="00D80CBA"/>
    <w:rsid w:val="00D85215"/>
    <w:rsid w:val="00D97C8E"/>
    <w:rsid w:val="00DA2998"/>
    <w:rsid w:val="00DB27B9"/>
    <w:rsid w:val="00DB4A9B"/>
    <w:rsid w:val="00DD7098"/>
    <w:rsid w:val="00DF71D5"/>
    <w:rsid w:val="00E0064D"/>
    <w:rsid w:val="00E05351"/>
    <w:rsid w:val="00E20F1F"/>
    <w:rsid w:val="00E35FC9"/>
    <w:rsid w:val="00E62A57"/>
    <w:rsid w:val="00E74490"/>
    <w:rsid w:val="00E9485B"/>
    <w:rsid w:val="00E967FF"/>
    <w:rsid w:val="00EA4F18"/>
    <w:rsid w:val="00EB5A6E"/>
    <w:rsid w:val="00EC75F2"/>
    <w:rsid w:val="00ED78C6"/>
    <w:rsid w:val="00EE1305"/>
    <w:rsid w:val="00EE442A"/>
    <w:rsid w:val="00EE59C2"/>
    <w:rsid w:val="00EE698A"/>
    <w:rsid w:val="00EF17F3"/>
    <w:rsid w:val="00EF4BDE"/>
    <w:rsid w:val="00EF55AB"/>
    <w:rsid w:val="00F02B7F"/>
    <w:rsid w:val="00F05E2D"/>
    <w:rsid w:val="00F31262"/>
    <w:rsid w:val="00F42217"/>
    <w:rsid w:val="00F44C6D"/>
    <w:rsid w:val="00F457AF"/>
    <w:rsid w:val="00F82600"/>
    <w:rsid w:val="00F8297B"/>
    <w:rsid w:val="00F83C00"/>
    <w:rsid w:val="00F845F0"/>
    <w:rsid w:val="00F91D33"/>
    <w:rsid w:val="00FB443A"/>
    <w:rsid w:val="00FC1D77"/>
    <w:rsid w:val="00FC38EA"/>
    <w:rsid w:val="00FD7D95"/>
    <w:rsid w:val="00FF1EAC"/>
    <w:rsid w:val="00FF1FCF"/>
    <w:rsid w:val="00FF29FF"/>
    <w:rsid w:val="00FF5543"/>
    <w:rsid w:val="00FF69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E81F3C7-DE22-144B-98A7-B5FEF3FE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2311D"/>
    <w:pPr>
      <w:tabs>
        <w:tab w:val="center" w:pos="4419"/>
        <w:tab w:val="right" w:pos="8838"/>
      </w:tabs>
    </w:pPr>
  </w:style>
  <w:style w:type="character" w:customStyle="1" w:styleId="EncabezadoCar">
    <w:name w:val="Encabezado Car"/>
    <w:basedOn w:val="Fuentedeprrafopredeter"/>
    <w:link w:val="Encabezado"/>
    <w:uiPriority w:val="99"/>
    <w:rsid w:val="0092311D"/>
  </w:style>
  <w:style w:type="paragraph" w:styleId="Piedepgina">
    <w:name w:val="footer"/>
    <w:basedOn w:val="Normal"/>
    <w:link w:val="PiedepginaCar"/>
    <w:uiPriority w:val="99"/>
    <w:unhideWhenUsed/>
    <w:rsid w:val="0092311D"/>
    <w:pPr>
      <w:tabs>
        <w:tab w:val="center" w:pos="4419"/>
        <w:tab w:val="right" w:pos="8838"/>
      </w:tabs>
    </w:pPr>
  </w:style>
  <w:style w:type="character" w:customStyle="1" w:styleId="PiedepginaCar">
    <w:name w:val="Pie de página Car"/>
    <w:basedOn w:val="Fuentedeprrafopredeter"/>
    <w:link w:val="Piedepgina"/>
    <w:uiPriority w:val="99"/>
    <w:rsid w:val="0092311D"/>
  </w:style>
  <w:style w:type="table" w:styleId="Tablaconcuadrcula">
    <w:name w:val="Table Grid"/>
    <w:basedOn w:val="Tablanormal"/>
    <w:uiPriority w:val="39"/>
    <w:rsid w:val="00BA3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A31A2"/>
    <w:pPr>
      <w:ind w:left="720"/>
      <w:contextualSpacing/>
    </w:pPr>
  </w:style>
  <w:style w:type="paragraph" w:styleId="Textodeglobo">
    <w:name w:val="Balloon Text"/>
    <w:basedOn w:val="Normal"/>
    <w:link w:val="TextodegloboCar"/>
    <w:uiPriority w:val="99"/>
    <w:semiHidden/>
    <w:unhideWhenUsed/>
    <w:rsid w:val="0011328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1328C"/>
    <w:rPr>
      <w:rFonts w:ascii="Segoe UI" w:hAnsi="Segoe UI" w:cs="Segoe UI"/>
      <w:sz w:val="18"/>
      <w:szCs w:val="18"/>
    </w:rPr>
  </w:style>
  <w:style w:type="paragraph" w:styleId="NormalWeb">
    <w:name w:val="Normal (Web)"/>
    <w:basedOn w:val="Normal"/>
    <w:uiPriority w:val="99"/>
    <w:unhideWhenUsed/>
    <w:rsid w:val="00475003"/>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475003"/>
    <w:rPr>
      <w:b/>
      <w:bCs/>
    </w:rPr>
  </w:style>
  <w:style w:type="paragraph" w:styleId="HTMLconformatoprevio">
    <w:name w:val="HTML Preformatted"/>
    <w:basedOn w:val="Normal"/>
    <w:link w:val="HTMLconformatoprevioCar"/>
    <w:uiPriority w:val="99"/>
    <w:semiHidden/>
    <w:unhideWhenUsed/>
    <w:rsid w:val="004750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s-MX"/>
      <w14:ligatures w14:val="none"/>
    </w:rPr>
  </w:style>
  <w:style w:type="character" w:customStyle="1" w:styleId="HTMLconformatoprevioCar">
    <w:name w:val="HTML con formato previo Car"/>
    <w:basedOn w:val="Fuentedeprrafopredeter"/>
    <w:link w:val="HTMLconformatoprevio"/>
    <w:uiPriority w:val="99"/>
    <w:semiHidden/>
    <w:rsid w:val="00475003"/>
    <w:rPr>
      <w:rFonts w:ascii="Courier New" w:eastAsia="Times New Roman" w:hAnsi="Courier New" w:cs="Courier New"/>
      <w:kern w:val="0"/>
      <w:sz w:val="20"/>
      <w:szCs w:val="20"/>
      <w:lang w:eastAsia="es-MX"/>
      <w14:ligatures w14:val="none"/>
    </w:rPr>
  </w:style>
  <w:style w:type="character" w:customStyle="1" w:styleId="y2iqfc">
    <w:name w:val="y2iqfc"/>
    <w:basedOn w:val="Fuentedeprrafopredeter"/>
    <w:rsid w:val="00475003"/>
  </w:style>
  <w:style w:type="character" w:styleId="Hipervnculo">
    <w:name w:val="Hyperlink"/>
    <w:basedOn w:val="Fuentedeprrafopredeter"/>
    <w:uiPriority w:val="99"/>
    <w:unhideWhenUsed/>
    <w:rsid w:val="00966657"/>
    <w:rPr>
      <w:color w:val="0563C1" w:themeColor="hyperlink"/>
      <w:u w:val="single"/>
    </w:rPr>
  </w:style>
  <w:style w:type="character" w:styleId="Mencinsinresolver">
    <w:name w:val="Unresolved Mention"/>
    <w:basedOn w:val="Fuentedeprrafopredeter"/>
    <w:uiPriority w:val="99"/>
    <w:semiHidden/>
    <w:unhideWhenUsed/>
    <w:rsid w:val="00966657"/>
    <w:rPr>
      <w:color w:val="605E5C"/>
      <w:shd w:val="clear" w:color="auto" w:fill="E1DFDD"/>
    </w:rPr>
  </w:style>
  <w:style w:type="character" w:customStyle="1" w:styleId="superscript">
    <w:name w:val="superscript"/>
    <w:basedOn w:val="Fuentedeprrafopredeter"/>
    <w:rsid w:val="00506EA9"/>
  </w:style>
  <w:style w:type="character" w:styleId="Hipervnculovisitado">
    <w:name w:val="FollowedHyperlink"/>
    <w:basedOn w:val="Fuentedeprrafopredeter"/>
    <w:uiPriority w:val="99"/>
    <w:semiHidden/>
    <w:unhideWhenUsed/>
    <w:rsid w:val="004D29C3"/>
    <w:rPr>
      <w:color w:val="954F72" w:themeColor="followedHyperlink"/>
      <w:u w:val="single"/>
    </w:rPr>
  </w:style>
  <w:style w:type="character" w:customStyle="1" w:styleId="selectable-text">
    <w:name w:val="selectable-text"/>
    <w:basedOn w:val="Fuentedeprrafopredeter"/>
    <w:rsid w:val="00EE698A"/>
  </w:style>
  <w:style w:type="paragraph" w:customStyle="1" w:styleId="Default">
    <w:name w:val="Default"/>
    <w:rsid w:val="004544CA"/>
    <w:pPr>
      <w:autoSpaceDE w:val="0"/>
      <w:autoSpaceDN w:val="0"/>
      <w:adjustRightInd w:val="0"/>
    </w:pPr>
    <w:rPr>
      <w:rFonts w:ascii="Montserrat" w:hAnsi="Montserrat" w:cs="Montserrat"/>
      <w:color w:val="000000"/>
      <w:kern w:val="0"/>
    </w:rPr>
  </w:style>
  <w:style w:type="character" w:styleId="nfasis">
    <w:name w:val="Emphasis"/>
    <w:basedOn w:val="Fuentedeprrafopredeter"/>
    <w:uiPriority w:val="20"/>
    <w:qFormat/>
    <w:rsid w:val="00203B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1289">
      <w:bodyDiv w:val="1"/>
      <w:marLeft w:val="0"/>
      <w:marRight w:val="0"/>
      <w:marTop w:val="0"/>
      <w:marBottom w:val="0"/>
      <w:divBdr>
        <w:top w:val="none" w:sz="0" w:space="0" w:color="auto"/>
        <w:left w:val="none" w:sz="0" w:space="0" w:color="auto"/>
        <w:bottom w:val="none" w:sz="0" w:space="0" w:color="auto"/>
        <w:right w:val="none" w:sz="0" w:space="0" w:color="auto"/>
      </w:divBdr>
    </w:div>
    <w:div w:id="93551561">
      <w:bodyDiv w:val="1"/>
      <w:marLeft w:val="0"/>
      <w:marRight w:val="0"/>
      <w:marTop w:val="0"/>
      <w:marBottom w:val="0"/>
      <w:divBdr>
        <w:top w:val="none" w:sz="0" w:space="0" w:color="auto"/>
        <w:left w:val="none" w:sz="0" w:space="0" w:color="auto"/>
        <w:bottom w:val="none" w:sz="0" w:space="0" w:color="auto"/>
        <w:right w:val="none" w:sz="0" w:space="0" w:color="auto"/>
      </w:divBdr>
    </w:div>
    <w:div w:id="120073470">
      <w:bodyDiv w:val="1"/>
      <w:marLeft w:val="0"/>
      <w:marRight w:val="0"/>
      <w:marTop w:val="0"/>
      <w:marBottom w:val="0"/>
      <w:divBdr>
        <w:top w:val="none" w:sz="0" w:space="0" w:color="auto"/>
        <w:left w:val="none" w:sz="0" w:space="0" w:color="auto"/>
        <w:bottom w:val="none" w:sz="0" w:space="0" w:color="auto"/>
        <w:right w:val="none" w:sz="0" w:space="0" w:color="auto"/>
      </w:divBdr>
    </w:div>
    <w:div w:id="422920182">
      <w:bodyDiv w:val="1"/>
      <w:marLeft w:val="0"/>
      <w:marRight w:val="0"/>
      <w:marTop w:val="0"/>
      <w:marBottom w:val="0"/>
      <w:divBdr>
        <w:top w:val="none" w:sz="0" w:space="0" w:color="auto"/>
        <w:left w:val="none" w:sz="0" w:space="0" w:color="auto"/>
        <w:bottom w:val="none" w:sz="0" w:space="0" w:color="auto"/>
        <w:right w:val="none" w:sz="0" w:space="0" w:color="auto"/>
      </w:divBdr>
    </w:div>
    <w:div w:id="501505059">
      <w:bodyDiv w:val="1"/>
      <w:marLeft w:val="0"/>
      <w:marRight w:val="0"/>
      <w:marTop w:val="0"/>
      <w:marBottom w:val="0"/>
      <w:divBdr>
        <w:top w:val="none" w:sz="0" w:space="0" w:color="auto"/>
        <w:left w:val="none" w:sz="0" w:space="0" w:color="auto"/>
        <w:bottom w:val="none" w:sz="0" w:space="0" w:color="auto"/>
        <w:right w:val="none" w:sz="0" w:space="0" w:color="auto"/>
      </w:divBdr>
    </w:div>
    <w:div w:id="915283464">
      <w:bodyDiv w:val="1"/>
      <w:marLeft w:val="0"/>
      <w:marRight w:val="0"/>
      <w:marTop w:val="0"/>
      <w:marBottom w:val="0"/>
      <w:divBdr>
        <w:top w:val="none" w:sz="0" w:space="0" w:color="auto"/>
        <w:left w:val="none" w:sz="0" w:space="0" w:color="auto"/>
        <w:bottom w:val="none" w:sz="0" w:space="0" w:color="auto"/>
        <w:right w:val="none" w:sz="0" w:space="0" w:color="auto"/>
      </w:divBdr>
      <w:divsChild>
        <w:div w:id="1010566118">
          <w:marLeft w:val="0"/>
          <w:marRight w:val="0"/>
          <w:marTop w:val="15"/>
          <w:marBottom w:val="0"/>
          <w:divBdr>
            <w:top w:val="single" w:sz="48" w:space="0" w:color="auto"/>
            <w:left w:val="single" w:sz="48" w:space="0" w:color="auto"/>
            <w:bottom w:val="single" w:sz="48" w:space="0" w:color="auto"/>
            <w:right w:val="single" w:sz="48" w:space="0" w:color="auto"/>
          </w:divBdr>
          <w:divsChild>
            <w:div w:id="1410662485">
              <w:marLeft w:val="0"/>
              <w:marRight w:val="0"/>
              <w:marTop w:val="0"/>
              <w:marBottom w:val="0"/>
              <w:divBdr>
                <w:top w:val="none" w:sz="0" w:space="0" w:color="auto"/>
                <w:left w:val="none" w:sz="0" w:space="0" w:color="auto"/>
                <w:bottom w:val="none" w:sz="0" w:space="0" w:color="auto"/>
                <w:right w:val="none" w:sz="0" w:space="0" w:color="auto"/>
              </w:divBdr>
            </w:div>
          </w:divsChild>
        </w:div>
        <w:div w:id="750663068">
          <w:marLeft w:val="0"/>
          <w:marRight w:val="0"/>
          <w:marTop w:val="15"/>
          <w:marBottom w:val="0"/>
          <w:divBdr>
            <w:top w:val="single" w:sz="48" w:space="0" w:color="auto"/>
            <w:left w:val="single" w:sz="48" w:space="0" w:color="auto"/>
            <w:bottom w:val="single" w:sz="48" w:space="0" w:color="auto"/>
            <w:right w:val="single" w:sz="48" w:space="0" w:color="auto"/>
          </w:divBdr>
          <w:divsChild>
            <w:div w:id="22996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10231">
      <w:bodyDiv w:val="1"/>
      <w:marLeft w:val="0"/>
      <w:marRight w:val="0"/>
      <w:marTop w:val="0"/>
      <w:marBottom w:val="0"/>
      <w:divBdr>
        <w:top w:val="none" w:sz="0" w:space="0" w:color="auto"/>
        <w:left w:val="none" w:sz="0" w:space="0" w:color="auto"/>
        <w:bottom w:val="none" w:sz="0" w:space="0" w:color="auto"/>
        <w:right w:val="none" w:sz="0" w:space="0" w:color="auto"/>
      </w:divBdr>
    </w:div>
    <w:div w:id="1590776997">
      <w:bodyDiv w:val="1"/>
      <w:marLeft w:val="0"/>
      <w:marRight w:val="0"/>
      <w:marTop w:val="0"/>
      <w:marBottom w:val="0"/>
      <w:divBdr>
        <w:top w:val="none" w:sz="0" w:space="0" w:color="auto"/>
        <w:left w:val="none" w:sz="0" w:space="0" w:color="auto"/>
        <w:bottom w:val="none" w:sz="0" w:space="0" w:color="auto"/>
        <w:right w:val="none" w:sz="0" w:space="0" w:color="auto"/>
      </w:divBdr>
    </w:div>
    <w:div w:id="1681203142">
      <w:bodyDiv w:val="1"/>
      <w:marLeft w:val="0"/>
      <w:marRight w:val="0"/>
      <w:marTop w:val="0"/>
      <w:marBottom w:val="0"/>
      <w:divBdr>
        <w:top w:val="none" w:sz="0" w:space="0" w:color="auto"/>
        <w:left w:val="none" w:sz="0" w:space="0" w:color="auto"/>
        <w:bottom w:val="none" w:sz="0" w:space="0" w:color="auto"/>
        <w:right w:val="none" w:sz="0" w:space="0" w:color="auto"/>
      </w:divBdr>
    </w:div>
    <w:div w:id="1824008087">
      <w:bodyDiv w:val="1"/>
      <w:marLeft w:val="0"/>
      <w:marRight w:val="0"/>
      <w:marTop w:val="0"/>
      <w:marBottom w:val="0"/>
      <w:divBdr>
        <w:top w:val="none" w:sz="0" w:space="0" w:color="auto"/>
        <w:left w:val="none" w:sz="0" w:space="0" w:color="auto"/>
        <w:bottom w:val="none" w:sz="0" w:space="0" w:color="auto"/>
        <w:right w:val="none" w:sz="0" w:space="0" w:color="auto"/>
      </w:divBdr>
    </w:div>
    <w:div w:id="196202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rev-inv-ope.pantheonsorbonne.fr/sites/default/files/inline-files/41220-01.pdf" TargetMode="External"/><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researchgate.net/profile/Hassan-Al-Haj-Ibrahim/publication/269446106_Quality_Assurance_and_Accreditation_in_Education/links/5507aa2a0cf2d7a28126055b/Quality-Assurance-and-Accreditation-in-Education.pdf?origin=journalDetail&amp;_tp=eyJwYWdlIjoiam91cm5hbERldGFpbCJ9" TargetMode="External"/><Relationship Id="rId33" Type="http://schemas.openxmlformats.org/officeDocument/2006/relationships/image" Target="media/image1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repositorio.cepal.org/server/api/core/bitstreams/ea5665bd-468c-4864-ba3c-0c890651f617/cont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0.wdp"/><Relationship Id="rId24" Type="http://schemas.openxmlformats.org/officeDocument/2006/relationships/image" Target="media/image14.png"/><Relationship Id="rId32" Type="http://schemas.openxmlformats.org/officeDocument/2006/relationships/image" Target="media/image17.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cepaciqqueretarogob.mx/img/PDF/PEDQ.pdf" TargetMode="External"/><Relationship Id="rId36" Type="http://schemas.openxmlformats.org/officeDocument/2006/relationships/header" Target="header1.xml"/><Relationship Id="rId10" Type="http://schemas.openxmlformats.org/officeDocument/2006/relationships/image" Target="media/image110.png"/><Relationship Id="rId19" Type="http://schemas.openxmlformats.org/officeDocument/2006/relationships/image" Target="media/image9.png"/><Relationship Id="rId31" Type="http://schemas.openxmlformats.org/officeDocument/2006/relationships/image" Target="media/image16.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www.researchgate.net/profile/Inga-Lapina/publication/281493774_Process_Management_for_Quality_Assurance_Case_of_Universities/links/598211030f7e9bab3fe12bd0/Process-Management-for-Quality-Assurance-Case-of-Universities.pdf" TargetMode="External"/><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62745-05B6-483A-9732-1AE661A36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7230</Words>
  <Characters>39770</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Edith Zapata Campos</cp:lastModifiedBy>
  <cp:revision>2</cp:revision>
  <cp:lastPrinted>2023-12-18T20:17:00Z</cp:lastPrinted>
  <dcterms:created xsi:type="dcterms:W3CDTF">2024-10-02T21:12:00Z</dcterms:created>
  <dcterms:modified xsi:type="dcterms:W3CDTF">2024-10-02T21:12:00Z</dcterms:modified>
</cp:coreProperties>
</file>